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7" w:type="dxa"/>
        <w:tblInd w:w="-743" w:type="dxa"/>
        <w:tblLook w:val="04A0"/>
      </w:tblPr>
      <w:tblGrid>
        <w:gridCol w:w="1987"/>
        <w:gridCol w:w="3290"/>
        <w:gridCol w:w="5830"/>
      </w:tblGrid>
      <w:tr w:rsidR="00EB5495" w:rsidRPr="00363EFD" w:rsidTr="00DB20B2">
        <w:trPr>
          <w:trHeight w:val="74"/>
        </w:trPr>
        <w:tc>
          <w:tcPr>
            <w:tcW w:w="1987" w:type="dxa"/>
          </w:tcPr>
          <w:p w:rsidR="00EB5495" w:rsidRPr="00CC5657" w:rsidRDefault="00EB5495" w:rsidP="006C5C00">
            <w:pPr>
              <w:pStyle w:val="Heading1"/>
              <w:numPr>
                <w:ilvl w:val="0"/>
                <w:numId w:val="0"/>
              </w:numPr>
              <w:spacing w:before="240"/>
              <w:ind w:right="-335"/>
              <w:jc w:val="left"/>
              <w:rPr>
                <w:rFonts w:ascii="Times New Roman" w:hAnsi="Times New Roman"/>
                <w:b/>
                <w:sz w:val="30"/>
                <w:szCs w:val="30"/>
                <w:lang w:val="vi-VN"/>
              </w:rPr>
            </w:pPr>
            <w:r>
              <w:rPr>
                <w:rFonts w:ascii="Times New Roman" w:hAnsi="Times New Roman"/>
                <w:b/>
                <w:noProof/>
                <w:sz w:val="30"/>
                <w:szCs w:val="30"/>
              </w:rPr>
              <w:drawing>
                <wp:inline distT="0" distB="0" distL="0" distR="0">
                  <wp:extent cx="1276141" cy="1426865"/>
                  <wp:effectExtent l="19050" t="0" r="209"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80255" cy="1431465"/>
                          </a:xfrm>
                          <a:prstGeom prst="rect">
                            <a:avLst/>
                          </a:prstGeom>
                          <a:noFill/>
                          <a:ln w="9525">
                            <a:noFill/>
                            <a:miter lim="800000"/>
                            <a:headEnd/>
                            <a:tailEnd/>
                          </a:ln>
                        </pic:spPr>
                      </pic:pic>
                    </a:graphicData>
                  </a:graphic>
                </wp:inline>
              </w:drawing>
            </w:r>
          </w:p>
        </w:tc>
        <w:tc>
          <w:tcPr>
            <w:tcW w:w="3290" w:type="dxa"/>
          </w:tcPr>
          <w:p w:rsidR="00EB5495" w:rsidRDefault="00EB5495" w:rsidP="00EB5495">
            <w:pPr>
              <w:keepNext/>
              <w:keepLines/>
              <w:widowControl w:val="0"/>
              <w:rPr>
                <w:b/>
                <w:sz w:val="26"/>
                <w:szCs w:val="26"/>
              </w:rPr>
            </w:pPr>
            <w:r>
              <w:rPr>
                <w:b/>
                <w:sz w:val="26"/>
                <w:szCs w:val="26"/>
              </w:rPr>
              <w:t xml:space="preserve">                </w:t>
            </w:r>
          </w:p>
          <w:p w:rsidR="001637D7" w:rsidRDefault="00EB5495" w:rsidP="00EB5495">
            <w:pPr>
              <w:keepNext/>
              <w:keepLines/>
              <w:widowControl w:val="0"/>
              <w:rPr>
                <w:b/>
                <w:sz w:val="26"/>
                <w:szCs w:val="26"/>
              </w:rPr>
            </w:pPr>
            <w:r>
              <w:rPr>
                <w:b/>
                <w:sz w:val="26"/>
                <w:szCs w:val="26"/>
              </w:rPr>
              <w:t xml:space="preserve">        </w:t>
            </w:r>
          </w:p>
          <w:p w:rsidR="00EB5495" w:rsidRPr="00EB5495" w:rsidRDefault="001637D7" w:rsidP="00EB5495">
            <w:pPr>
              <w:keepNext/>
              <w:keepLines/>
              <w:widowControl w:val="0"/>
              <w:rPr>
                <w:b/>
                <w:sz w:val="26"/>
                <w:szCs w:val="26"/>
              </w:rPr>
            </w:pPr>
            <w:r>
              <w:rPr>
                <w:b/>
                <w:sz w:val="26"/>
                <w:szCs w:val="26"/>
              </w:rPr>
              <w:t xml:space="preserve">         </w:t>
            </w:r>
            <w:r w:rsidR="00EB5495" w:rsidRPr="002E1A18">
              <w:rPr>
                <w:b/>
                <w:sz w:val="26"/>
                <w:szCs w:val="26"/>
                <w:lang w:val="vi-VN"/>
              </w:rPr>
              <w:t>TẬP ĐOÀN</w:t>
            </w:r>
            <w:r w:rsidR="00EB5495">
              <w:rPr>
                <w:b/>
                <w:sz w:val="26"/>
                <w:szCs w:val="26"/>
              </w:rPr>
              <w:t xml:space="preserve">                                      </w:t>
            </w:r>
          </w:p>
          <w:p w:rsidR="00EB5495" w:rsidRDefault="00EB5495" w:rsidP="00EB5495">
            <w:pPr>
              <w:keepNext/>
              <w:keepLines/>
              <w:widowControl w:val="0"/>
              <w:rPr>
                <w:b/>
                <w:sz w:val="26"/>
              </w:rPr>
            </w:pPr>
            <w:r w:rsidRPr="002E1A18">
              <w:rPr>
                <w:b/>
                <w:sz w:val="26"/>
                <w:lang w:val="vi-VN"/>
              </w:rPr>
              <w:t>ĐIỆN LỰC VIỆT NAM</w:t>
            </w:r>
          </w:p>
          <w:p w:rsidR="00EB5495" w:rsidRPr="00EB5495" w:rsidRDefault="00EB5495" w:rsidP="00EB5495">
            <w:pPr>
              <w:keepNext/>
              <w:keepLines/>
              <w:widowControl w:val="0"/>
              <w:rPr>
                <w:b/>
                <w:sz w:val="26"/>
                <w:szCs w:val="26"/>
              </w:rPr>
            </w:pPr>
          </w:p>
        </w:tc>
        <w:tc>
          <w:tcPr>
            <w:tcW w:w="5830" w:type="dxa"/>
          </w:tcPr>
          <w:p w:rsidR="00EB5495" w:rsidRDefault="00EB5495" w:rsidP="00EB5495">
            <w:pPr>
              <w:keepNext/>
              <w:keepLines/>
              <w:widowControl w:val="0"/>
              <w:rPr>
                <w:b/>
                <w:sz w:val="26"/>
              </w:rPr>
            </w:pPr>
            <w:r>
              <w:rPr>
                <w:b/>
                <w:sz w:val="26"/>
              </w:rPr>
              <w:t xml:space="preserve"> </w:t>
            </w:r>
          </w:p>
          <w:p w:rsidR="001637D7" w:rsidRDefault="001637D7" w:rsidP="00EB5495">
            <w:pPr>
              <w:keepNext/>
              <w:keepLines/>
              <w:widowControl w:val="0"/>
              <w:rPr>
                <w:b/>
                <w:sz w:val="26"/>
              </w:rPr>
            </w:pPr>
          </w:p>
          <w:p w:rsidR="00EB5495" w:rsidRDefault="00EB5495" w:rsidP="00EB5495">
            <w:pPr>
              <w:keepNext/>
              <w:keepLines/>
              <w:widowControl w:val="0"/>
              <w:rPr>
                <w:b/>
                <w:sz w:val="26"/>
              </w:rPr>
            </w:pPr>
            <w:r w:rsidRPr="002E1A18">
              <w:rPr>
                <w:b/>
                <w:sz w:val="26"/>
                <w:lang w:val="vi-VN"/>
              </w:rPr>
              <w:t>CỘNG HÒA XÃ HỘI CHỦ NGHĨA VIỆT NAM</w:t>
            </w:r>
          </w:p>
          <w:p w:rsidR="00EB5495" w:rsidRDefault="00EB5495" w:rsidP="00EB5495">
            <w:pPr>
              <w:keepNext/>
              <w:keepLines/>
              <w:widowControl w:val="0"/>
              <w:rPr>
                <w:b/>
                <w:sz w:val="26"/>
              </w:rPr>
            </w:pPr>
            <w:r>
              <w:rPr>
                <w:b/>
                <w:sz w:val="26"/>
              </w:rPr>
              <w:t xml:space="preserve">               Độc lập – Tự do – Hạnh phúc</w:t>
            </w:r>
          </w:p>
          <w:p w:rsidR="001242A9" w:rsidRDefault="001242A9" w:rsidP="00EB5495">
            <w:pPr>
              <w:keepNext/>
              <w:keepLines/>
              <w:widowControl w:val="0"/>
              <w:rPr>
                <w:b/>
                <w:sz w:val="26"/>
              </w:rPr>
            </w:pPr>
            <w:r>
              <w:rPr>
                <w:b/>
                <w:noProof/>
                <w:sz w:val="26"/>
              </w:rPr>
              <w:pict>
                <v:line id="Line 3" o:spid="_x0000_s1026" style="position:absolute;z-index:251658240;visibility:visible;mso-wrap-distance-top:-3e-5mm;mso-wrap-distance-bottom:-3e-5mm" from="51.3pt,8.9pt" to="20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"/>
              </w:pict>
            </w:r>
            <w:r>
              <w:rPr>
                <w:b/>
                <w:sz w:val="26"/>
              </w:rPr>
              <w:t xml:space="preserve">              </w:t>
            </w:r>
          </w:p>
          <w:p w:rsidR="00EB5495" w:rsidRPr="001242A9" w:rsidRDefault="001242A9" w:rsidP="00EB5495">
            <w:pPr>
              <w:keepNext/>
              <w:keepLines/>
              <w:widowControl w:val="0"/>
              <w:rPr>
                <w:i/>
                <w:sz w:val="26"/>
              </w:rPr>
            </w:pPr>
            <w:r>
              <w:rPr>
                <w:b/>
                <w:sz w:val="26"/>
              </w:rPr>
              <w:t xml:space="preserve">           </w:t>
            </w:r>
            <w:r w:rsidRPr="001242A9">
              <w:rPr>
                <w:i/>
                <w:sz w:val="26"/>
              </w:rPr>
              <w:t>Hà Nội, ngày 10 tháng 11 năm 2015</w:t>
            </w:r>
          </w:p>
        </w:tc>
      </w:tr>
    </w:tbl>
    <w:p w:rsidR="00EB5495" w:rsidRPr="00F95963" w:rsidRDefault="00EB5495" w:rsidP="00F95963">
      <w:pPr>
        <w:spacing w:line="240" w:lineRule="auto"/>
        <w:ind w:firstLine="567"/>
        <w:jc w:val="center"/>
        <w:rPr>
          <w:rFonts w:eastAsia="Times New Roman" w:cs="Times New Roman"/>
          <w:b/>
          <w:szCs w:val="28"/>
        </w:rPr>
      </w:pPr>
      <w:r w:rsidRPr="00F95963">
        <w:rPr>
          <w:rFonts w:eastAsia="Times New Roman" w:cs="Times New Roman"/>
          <w:b/>
          <w:szCs w:val="28"/>
        </w:rPr>
        <w:t>THÔNG BÁO</w:t>
      </w:r>
    </w:p>
    <w:p w:rsidR="00EB5495" w:rsidRPr="00F95963" w:rsidRDefault="00EB5495" w:rsidP="00F95963">
      <w:pPr>
        <w:spacing w:line="240" w:lineRule="auto"/>
        <w:ind w:firstLine="567"/>
        <w:jc w:val="center"/>
        <w:rPr>
          <w:rFonts w:eastAsia="Times New Roman" w:cs="Times New Roman"/>
          <w:b/>
          <w:sz w:val="26"/>
          <w:szCs w:val="26"/>
        </w:rPr>
      </w:pPr>
      <w:r w:rsidRPr="00F95963">
        <w:rPr>
          <w:rFonts w:eastAsia="Times New Roman" w:cs="Times New Roman"/>
          <w:b/>
          <w:sz w:val="26"/>
          <w:szCs w:val="26"/>
        </w:rPr>
        <w:t>TÌM KIẾM NHÀ ĐẦU TƯ CHIẾN LƯỢC KHI CỔ PHẦN HÓA</w:t>
      </w:r>
    </w:p>
    <w:p w:rsidR="00EB5495" w:rsidRPr="00F95963" w:rsidRDefault="00EB5495" w:rsidP="00F95963">
      <w:pPr>
        <w:spacing w:line="240" w:lineRule="auto"/>
        <w:ind w:firstLine="567"/>
        <w:jc w:val="center"/>
        <w:rPr>
          <w:rFonts w:eastAsia="Times New Roman" w:cs="Times New Roman"/>
          <w:b/>
          <w:sz w:val="26"/>
          <w:szCs w:val="26"/>
        </w:rPr>
      </w:pPr>
      <w:r w:rsidRPr="00F95963">
        <w:rPr>
          <w:rFonts w:eastAsia="Times New Roman" w:cs="Times New Roman"/>
          <w:b/>
          <w:sz w:val="26"/>
          <w:szCs w:val="26"/>
        </w:rPr>
        <w:t>CÔNG TY MẸ - TỔNG CÔNG TY PHÁT ĐIỆN 3</w:t>
      </w:r>
    </w:p>
    <w:p w:rsidR="00EB5495" w:rsidRPr="00F95963" w:rsidRDefault="00EB5495" w:rsidP="00F95963">
      <w:pPr>
        <w:spacing w:line="240" w:lineRule="auto"/>
        <w:ind w:firstLine="567"/>
        <w:jc w:val="center"/>
        <w:rPr>
          <w:rFonts w:eastAsia="Times New Roman" w:cs="Times New Roman"/>
          <w:b/>
          <w:sz w:val="26"/>
          <w:szCs w:val="26"/>
        </w:rPr>
      </w:pPr>
    </w:p>
    <w:p w:rsidR="00A73D6C" w:rsidRPr="00F95963" w:rsidRDefault="00B70A2A"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 xml:space="preserve">Thực hiện Quyết định </w:t>
      </w:r>
      <w:r w:rsidR="00147C48" w:rsidRPr="00F95963">
        <w:rPr>
          <w:rFonts w:eastAsia="Times New Roman" w:cs="Times New Roman"/>
          <w:sz w:val="26"/>
          <w:szCs w:val="26"/>
        </w:rPr>
        <w:t xml:space="preserve">số </w:t>
      </w:r>
      <w:r w:rsidRPr="00F95963">
        <w:rPr>
          <w:rFonts w:cs="Times New Roman"/>
          <w:sz w:val="26"/>
          <w:szCs w:val="26"/>
          <w:lang w:val="sv-SE"/>
        </w:rPr>
        <w:t xml:space="preserve">9494/QĐ-BCT ngày 22/10/2014 của Bộ Công Thương về việc cổ phần hóa Công ty mẹ - Tổng Công ty Phát điện 3 (EVNGENCO3), </w:t>
      </w:r>
      <w:r w:rsidRPr="00F95963">
        <w:rPr>
          <w:rFonts w:eastAsia="Times New Roman" w:cs="Times New Roman"/>
          <w:sz w:val="26"/>
          <w:szCs w:val="26"/>
        </w:rPr>
        <w:t>Hội  đồng thành viên Tập đoàn Điện lực Việt Nam</w:t>
      </w:r>
      <w:r w:rsidR="00A73D6C" w:rsidRPr="00F95963">
        <w:rPr>
          <w:rFonts w:eastAsia="Times New Roman" w:cs="Times New Roman"/>
          <w:sz w:val="26"/>
          <w:szCs w:val="26"/>
        </w:rPr>
        <w:t xml:space="preserve"> (EVN)</w:t>
      </w:r>
      <w:r w:rsidRPr="00F95963">
        <w:rPr>
          <w:rFonts w:eastAsia="Times New Roman" w:cs="Times New Roman"/>
          <w:sz w:val="26"/>
          <w:szCs w:val="26"/>
        </w:rPr>
        <w:t xml:space="preserve"> đã ban hành Quyết định số 124/QĐ-EVN ngày 30/6/2015 về việc công bố giá trị doanh nghiệp (GTDN) để cổ phần hóa (CPH) </w:t>
      </w:r>
      <w:r w:rsidR="00A73D6C" w:rsidRPr="00F95963">
        <w:rPr>
          <w:rFonts w:eastAsia="Times New Roman" w:cs="Times New Roman"/>
          <w:sz w:val="26"/>
          <w:szCs w:val="26"/>
        </w:rPr>
        <w:t>EVNGENCO3.</w:t>
      </w:r>
    </w:p>
    <w:p w:rsidR="008E6080" w:rsidRPr="00F95963" w:rsidRDefault="00A73D6C"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 xml:space="preserve">EVN </w:t>
      </w:r>
      <w:r w:rsidR="00147C48" w:rsidRPr="00F95963">
        <w:rPr>
          <w:rFonts w:eastAsia="Times New Roman" w:cs="Times New Roman"/>
          <w:sz w:val="26"/>
          <w:szCs w:val="26"/>
        </w:rPr>
        <w:t>đang trong quá trình tìm kiếm và tìm hiểu nhu cầu của các</w:t>
      </w:r>
      <w:r w:rsidR="00B70A2A" w:rsidRPr="00F95963">
        <w:rPr>
          <w:rFonts w:eastAsia="Times New Roman" w:cs="Times New Roman"/>
          <w:sz w:val="26"/>
          <w:szCs w:val="26"/>
        </w:rPr>
        <w:t xml:space="preserve"> đối tác trong nước </w:t>
      </w:r>
      <w:r w:rsidRPr="00F95963">
        <w:rPr>
          <w:rFonts w:eastAsia="Times New Roman" w:cs="Times New Roman"/>
          <w:sz w:val="26"/>
          <w:szCs w:val="26"/>
        </w:rPr>
        <w:t xml:space="preserve">và nước ngoài </w:t>
      </w:r>
      <w:r w:rsidR="00147C48" w:rsidRPr="00F95963">
        <w:rPr>
          <w:rFonts w:eastAsia="Times New Roman" w:cs="Times New Roman"/>
          <w:sz w:val="26"/>
          <w:szCs w:val="26"/>
        </w:rPr>
        <w:t xml:space="preserve">có mong muốn </w:t>
      </w:r>
      <w:r w:rsidR="00B70A2A" w:rsidRPr="00F95963">
        <w:rPr>
          <w:rFonts w:eastAsia="Times New Roman" w:cs="Times New Roman"/>
          <w:sz w:val="26"/>
          <w:szCs w:val="26"/>
        </w:rPr>
        <w:t>tham gia làm nhà đầu tư chiến lược</w:t>
      </w:r>
      <w:r w:rsidR="00147C48" w:rsidRPr="00F95963">
        <w:rPr>
          <w:rFonts w:eastAsia="Times New Roman" w:cs="Times New Roman"/>
          <w:sz w:val="26"/>
          <w:szCs w:val="26"/>
        </w:rPr>
        <w:t xml:space="preserve"> để xây dựng phương án cổ phần hóa EVNGENCO3 trình Thủ tướng Chính phủ phê duyệt</w:t>
      </w:r>
    </w:p>
    <w:p w:rsidR="008E6080" w:rsidRPr="00F95963" w:rsidRDefault="00147C48"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EVN thông báo tới các đối tác</w:t>
      </w:r>
      <w:r w:rsidR="00A73D6C" w:rsidRPr="00F95963">
        <w:rPr>
          <w:rFonts w:eastAsia="Times New Roman" w:cs="Times New Roman"/>
          <w:sz w:val="26"/>
          <w:szCs w:val="26"/>
        </w:rPr>
        <w:t xml:space="preserve"> các nội dung </w:t>
      </w:r>
      <w:r w:rsidR="00B70A2A" w:rsidRPr="00F95963">
        <w:rPr>
          <w:rFonts w:eastAsia="Times New Roman" w:cs="Times New Roman"/>
          <w:sz w:val="26"/>
          <w:szCs w:val="26"/>
        </w:rPr>
        <w:t>như sau: </w:t>
      </w:r>
    </w:p>
    <w:p w:rsidR="000110B1" w:rsidRPr="00F95963" w:rsidRDefault="00A73D6C" w:rsidP="00F95963">
      <w:pPr>
        <w:pStyle w:val="ListParagraph"/>
        <w:numPr>
          <w:ilvl w:val="0"/>
          <w:numId w:val="4"/>
        </w:numPr>
        <w:spacing w:line="240" w:lineRule="auto"/>
        <w:ind w:left="851" w:hanging="284"/>
        <w:jc w:val="both"/>
        <w:rPr>
          <w:rFonts w:eastAsia="Times New Roman" w:cs="Times New Roman"/>
          <w:sz w:val="26"/>
          <w:szCs w:val="26"/>
        </w:rPr>
      </w:pPr>
      <w:r w:rsidRPr="00F95963">
        <w:rPr>
          <w:rFonts w:eastAsia="Times New Roman" w:cs="Times New Roman"/>
          <w:b/>
          <w:bCs/>
          <w:sz w:val="26"/>
          <w:szCs w:val="26"/>
        </w:rPr>
        <w:t>Thông tin về EVNGENCO3</w:t>
      </w:r>
      <w:r w:rsidR="000110B1" w:rsidRPr="00F95963">
        <w:rPr>
          <w:rFonts w:eastAsia="Times New Roman" w:cs="Times New Roman"/>
          <w:b/>
          <w:bCs/>
          <w:sz w:val="26"/>
          <w:szCs w:val="26"/>
        </w:rPr>
        <w:t>:</w:t>
      </w:r>
    </w:p>
    <w:p w:rsidR="000110B1" w:rsidRPr="00F95963" w:rsidRDefault="000110B1" w:rsidP="00F95963">
      <w:pPr>
        <w:pStyle w:val="ListParagraph"/>
        <w:numPr>
          <w:ilvl w:val="1"/>
          <w:numId w:val="6"/>
        </w:numPr>
        <w:tabs>
          <w:tab w:val="left" w:pos="567"/>
          <w:tab w:val="left" w:pos="1276"/>
        </w:tabs>
        <w:spacing w:line="240" w:lineRule="auto"/>
        <w:ind w:left="851" w:hanging="284"/>
        <w:jc w:val="both"/>
        <w:rPr>
          <w:rFonts w:eastAsia="Times New Roman" w:cs="Times New Roman"/>
          <w:b/>
          <w:bCs/>
          <w:sz w:val="26"/>
          <w:szCs w:val="26"/>
        </w:rPr>
      </w:pPr>
      <w:r w:rsidRPr="00F95963">
        <w:rPr>
          <w:rFonts w:eastAsia="Times New Roman" w:cs="Times New Roman"/>
          <w:b/>
          <w:bCs/>
          <w:sz w:val="26"/>
          <w:szCs w:val="26"/>
        </w:rPr>
        <w:t>Thông tin chung:</w:t>
      </w:r>
    </w:p>
    <w:p w:rsidR="003630E4" w:rsidRPr="00F95963" w:rsidRDefault="00315827" w:rsidP="00F95963">
      <w:pPr>
        <w:spacing w:line="240" w:lineRule="auto"/>
        <w:ind w:firstLine="567"/>
        <w:jc w:val="both"/>
        <w:rPr>
          <w:rFonts w:cs="Times New Roman"/>
          <w:sz w:val="26"/>
          <w:szCs w:val="26"/>
        </w:rPr>
      </w:pPr>
      <w:r w:rsidRPr="00F95963">
        <w:rPr>
          <w:rFonts w:cs="Times New Roman"/>
          <w:sz w:val="26"/>
          <w:szCs w:val="26"/>
        </w:rPr>
        <w:t xml:space="preserve">EVNGENCO3 </w:t>
      </w:r>
      <w:r w:rsidR="003630E4" w:rsidRPr="00F95963">
        <w:rPr>
          <w:rFonts w:cs="Times New Roman"/>
          <w:sz w:val="26"/>
          <w:szCs w:val="26"/>
        </w:rPr>
        <w:t>được thành lập theo Quyết định số 3025/QĐ-BCT ngày 01/06/2012 của Bộ Công Thương trên cơ sở tổ chức sắp xếp lại Công ty TNHH một thành viên Nhiệt điện Phú Mỹ, các công ty phát điện hạch toán phụ thuộc, các ban quản lý dự án nguồn điện và tiếp nhận quyền đại diện chủ sở hữu vốn Nhà nước tại một số công ty</w:t>
      </w:r>
      <w:r w:rsidR="001637D7" w:rsidRPr="00F95963">
        <w:rPr>
          <w:rFonts w:cs="Times New Roman"/>
          <w:sz w:val="26"/>
          <w:szCs w:val="26"/>
        </w:rPr>
        <w:t xml:space="preserve"> cổ phần</w:t>
      </w:r>
      <w:r w:rsidR="003630E4" w:rsidRPr="00F95963">
        <w:rPr>
          <w:rFonts w:cs="Times New Roman"/>
          <w:sz w:val="26"/>
          <w:szCs w:val="26"/>
        </w:rPr>
        <w:t xml:space="preserve"> phát điện thuộc Tập đoàn Điện lực Việt Nam đang hoạt động theo luật doanh nghiệp.</w:t>
      </w:r>
    </w:p>
    <w:p w:rsidR="003630E4" w:rsidRPr="00F95963" w:rsidRDefault="003630E4" w:rsidP="00F95963">
      <w:pPr>
        <w:pStyle w:val="ListParagraph"/>
        <w:numPr>
          <w:ilvl w:val="0"/>
          <w:numId w:val="2"/>
        </w:numPr>
        <w:tabs>
          <w:tab w:val="left" w:pos="851"/>
        </w:tabs>
        <w:spacing w:line="240" w:lineRule="auto"/>
        <w:ind w:left="0" w:firstLine="567"/>
        <w:jc w:val="both"/>
        <w:rPr>
          <w:rStyle w:val="Strong"/>
          <w:rFonts w:cs="Times New Roman"/>
          <w:b w:val="0"/>
          <w:sz w:val="26"/>
          <w:szCs w:val="26"/>
        </w:rPr>
      </w:pPr>
      <w:r w:rsidRPr="00F95963">
        <w:rPr>
          <w:rFonts w:cs="Times New Roman"/>
          <w:sz w:val="26"/>
          <w:szCs w:val="26"/>
        </w:rPr>
        <w:t xml:space="preserve">Tên </w:t>
      </w:r>
      <w:r w:rsidR="001637D7" w:rsidRPr="00F95963">
        <w:rPr>
          <w:rFonts w:cs="Times New Roman"/>
          <w:sz w:val="26"/>
          <w:szCs w:val="26"/>
        </w:rPr>
        <w:t xml:space="preserve">gọi tiếng Việt: </w:t>
      </w:r>
      <w:r w:rsidRPr="00F95963">
        <w:rPr>
          <w:rStyle w:val="Strong"/>
          <w:rFonts w:cs="Times New Roman"/>
          <w:b w:val="0"/>
          <w:sz w:val="26"/>
          <w:szCs w:val="26"/>
        </w:rPr>
        <w:t>TỔNG CÔNG TY PHÁT ĐIỆN 3</w:t>
      </w:r>
    </w:p>
    <w:p w:rsidR="003630E4" w:rsidRPr="00F95963" w:rsidRDefault="003630E4" w:rsidP="00F95963">
      <w:pPr>
        <w:pStyle w:val="ListParagraph"/>
        <w:numPr>
          <w:ilvl w:val="0"/>
          <w:numId w:val="2"/>
        </w:numPr>
        <w:tabs>
          <w:tab w:val="left" w:pos="851"/>
        </w:tabs>
        <w:spacing w:line="240" w:lineRule="auto"/>
        <w:ind w:left="0" w:firstLine="567"/>
        <w:jc w:val="both"/>
        <w:rPr>
          <w:rStyle w:val="Strong"/>
          <w:rFonts w:cs="Times New Roman"/>
          <w:b w:val="0"/>
          <w:sz w:val="26"/>
          <w:szCs w:val="26"/>
        </w:rPr>
      </w:pPr>
      <w:r w:rsidRPr="00F95963">
        <w:rPr>
          <w:rFonts w:cs="Times New Roman"/>
          <w:sz w:val="26"/>
          <w:szCs w:val="26"/>
        </w:rPr>
        <w:t xml:space="preserve">Tên </w:t>
      </w:r>
      <w:r w:rsidR="001637D7" w:rsidRPr="00F95963">
        <w:rPr>
          <w:rFonts w:cs="Times New Roman"/>
          <w:sz w:val="26"/>
          <w:szCs w:val="26"/>
        </w:rPr>
        <w:t xml:space="preserve">giao dịch </w:t>
      </w:r>
      <w:r w:rsidRPr="00F95963">
        <w:rPr>
          <w:rFonts w:cs="Times New Roman"/>
          <w:sz w:val="26"/>
          <w:szCs w:val="26"/>
        </w:rPr>
        <w:t xml:space="preserve">tiếng Anh: </w:t>
      </w:r>
      <w:r w:rsidRPr="00F95963">
        <w:rPr>
          <w:rStyle w:val="Strong"/>
          <w:rFonts w:cs="Times New Roman"/>
          <w:b w:val="0"/>
          <w:sz w:val="26"/>
          <w:szCs w:val="26"/>
        </w:rPr>
        <w:t>POWER GENERATION CORPORATION 3</w:t>
      </w:r>
    </w:p>
    <w:p w:rsidR="003630E4" w:rsidRPr="00F95963" w:rsidRDefault="003630E4" w:rsidP="00F95963">
      <w:pPr>
        <w:pStyle w:val="ListParagraph"/>
        <w:numPr>
          <w:ilvl w:val="0"/>
          <w:numId w:val="2"/>
        </w:numPr>
        <w:tabs>
          <w:tab w:val="left" w:pos="851"/>
        </w:tabs>
        <w:spacing w:line="240" w:lineRule="auto"/>
        <w:ind w:left="0" w:firstLine="567"/>
        <w:jc w:val="both"/>
        <w:rPr>
          <w:rStyle w:val="Strong"/>
          <w:rFonts w:cs="Times New Roman"/>
          <w:b w:val="0"/>
          <w:sz w:val="26"/>
          <w:szCs w:val="26"/>
        </w:rPr>
      </w:pPr>
      <w:r w:rsidRPr="00F95963">
        <w:rPr>
          <w:rFonts w:cs="Times New Roman"/>
          <w:sz w:val="26"/>
          <w:szCs w:val="26"/>
        </w:rPr>
        <w:t>Tên viết tắt</w:t>
      </w:r>
      <w:r w:rsidR="001637D7" w:rsidRPr="00F95963">
        <w:rPr>
          <w:rFonts w:cs="Times New Roman"/>
          <w:sz w:val="26"/>
          <w:szCs w:val="26"/>
        </w:rPr>
        <w:t xml:space="preserve"> bằng Tiếng Anh</w:t>
      </w:r>
      <w:r w:rsidRPr="00F95963">
        <w:rPr>
          <w:rFonts w:cs="Times New Roman"/>
          <w:sz w:val="26"/>
          <w:szCs w:val="26"/>
        </w:rPr>
        <w:t xml:space="preserve">: </w:t>
      </w:r>
      <w:r w:rsidRPr="00F95963">
        <w:rPr>
          <w:rStyle w:val="Strong"/>
          <w:rFonts w:cs="Times New Roman"/>
          <w:b w:val="0"/>
          <w:sz w:val="26"/>
          <w:szCs w:val="26"/>
        </w:rPr>
        <w:t>EVNGENCO 3</w:t>
      </w:r>
    </w:p>
    <w:p w:rsidR="003630E4" w:rsidRPr="00F95963" w:rsidRDefault="003630E4" w:rsidP="00F95963">
      <w:pPr>
        <w:pStyle w:val="ListParagraph"/>
        <w:numPr>
          <w:ilvl w:val="0"/>
          <w:numId w:val="2"/>
        </w:numPr>
        <w:tabs>
          <w:tab w:val="left" w:pos="851"/>
        </w:tabs>
        <w:spacing w:line="240" w:lineRule="auto"/>
        <w:ind w:left="0" w:firstLine="567"/>
        <w:jc w:val="both"/>
        <w:rPr>
          <w:rStyle w:val="Emphasis"/>
          <w:rFonts w:eastAsia="Times New Roman" w:cs="Times New Roman"/>
          <w:i w:val="0"/>
          <w:iCs w:val="0"/>
          <w:sz w:val="26"/>
          <w:szCs w:val="26"/>
        </w:rPr>
      </w:pPr>
      <w:r w:rsidRPr="00F95963">
        <w:rPr>
          <w:rFonts w:cs="Times New Roman"/>
          <w:sz w:val="26"/>
          <w:szCs w:val="26"/>
        </w:rPr>
        <w:t xml:space="preserve">Địa chỉ trụ sở chính: </w:t>
      </w:r>
      <w:r w:rsidRPr="00F95963">
        <w:rPr>
          <w:rStyle w:val="Emphasis"/>
          <w:rFonts w:cs="Times New Roman"/>
          <w:sz w:val="26"/>
          <w:szCs w:val="26"/>
        </w:rPr>
        <w:t xml:space="preserve">Khu công nghiệp Phú Mỹ 1, </w:t>
      </w:r>
      <w:r w:rsidR="001637D7" w:rsidRPr="00F95963">
        <w:rPr>
          <w:rStyle w:val="Emphasis"/>
          <w:rFonts w:cs="Times New Roman"/>
          <w:sz w:val="26"/>
          <w:szCs w:val="26"/>
        </w:rPr>
        <w:t>t</w:t>
      </w:r>
      <w:r w:rsidRPr="00F95963">
        <w:rPr>
          <w:rStyle w:val="Emphasis"/>
          <w:rFonts w:cs="Times New Roman"/>
          <w:sz w:val="26"/>
          <w:szCs w:val="26"/>
        </w:rPr>
        <w:t>hị trấn Phú Mỹ</w:t>
      </w:r>
      <w:r w:rsidR="001637D7" w:rsidRPr="00F95963">
        <w:rPr>
          <w:rStyle w:val="Emphasis"/>
          <w:rFonts w:cs="Times New Roman"/>
          <w:sz w:val="26"/>
          <w:szCs w:val="26"/>
        </w:rPr>
        <w:t>, h</w:t>
      </w:r>
      <w:r w:rsidRPr="00F95963">
        <w:rPr>
          <w:rStyle w:val="Emphasis"/>
          <w:rFonts w:cs="Times New Roman"/>
          <w:sz w:val="26"/>
          <w:szCs w:val="26"/>
        </w:rPr>
        <w:t>uyệ</w:t>
      </w:r>
      <w:r w:rsidR="001637D7" w:rsidRPr="00F95963">
        <w:rPr>
          <w:rStyle w:val="Emphasis"/>
          <w:rFonts w:cs="Times New Roman"/>
          <w:sz w:val="26"/>
          <w:szCs w:val="26"/>
        </w:rPr>
        <w:t>n Tân Thành, t</w:t>
      </w:r>
      <w:r w:rsidRPr="00F95963">
        <w:rPr>
          <w:rStyle w:val="Emphasis"/>
          <w:rFonts w:cs="Times New Roman"/>
          <w:sz w:val="26"/>
          <w:szCs w:val="26"/>
        </w:rPr>
        <w:t>ỉnh Bà Rịa – Vũng Tàu.</w:t>
      </w:r>
    </w:p>
    <w:p w:rsidR="003630E4" w:rsidRPr="00F95963" w:rsidRDefault="003630E4"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cs="Times New Roman"/>
          <w:sz w:val="26"/>
          <w:szCs w:val="26"/>
        </w:rPr>
        <w:t>Điện thoại: (84.64) 3876927 – 2216074    Fax: (84.64) 3876930</w:t>
      </w:r>
    </w:p>
    <w:p w:rsidR="003630E4" w:rsidRPr="00F95963" w:rsidRDefault="003630E4"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cs="Times New Roman"/>
          <w:sz w:val="26"/>
          <w:szCs w:val="26"/>
        </w:rPr>
        <w:t xml:space="preserve">Email: </w:t>
      </w:r>
      <w:r w:rsidRPr="00F95963">
        <w:rPr>
          <w:rFonts w:cs="Times New Roman"/>
          <w:color w:val="0070C0"/>
          <w:sz w:val="26"/>
          <w:szCs w:val="26"/>
        </w:rPr>
        <w:t>genco3@evn.com.vn</w:t>
      </w:r>
      <w:r w:rsidRPr="00F95963">
        <w:rPr>
          <w:rFonts w:cs="Times New Roman"/>
          <w:sz w:val="26"/>
          <w:szCs w:val="26"/>
        </w:rPr>
        <w:t xml:space="preserve">          Website: </w:t>
      </w:r>
      <w:hyperlink r:id="rId7" w:history="1">
        <w:r w:rsidRPr="00F95963">
          <w:rPr>
            <w:rStyle w:val="Hyperlink"/>
            <w:rFonts w:cs="Times New Roman"/>
            <w:sz w:val="26"/>
            <w:szCs w:val="26"/>
          </w:rPr>
          <w:t>http://www.genco3.com</w:t>
        </w:r>
      </w:hyperlink>
    </w:p>
    <w:p w:rsidR="003630E4" w:rsidRPr="00F95963" w:rsidRDefault="003630E4"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cs="Times New Roman"/>
          <w:sz w:val="26"/>
          <w:szCs w:val="26"/>
        </w:rPr>
        <w:t>Các đơn vị thành viên của EVNGENCO 3 bao gồ</w:t>
      </w:r>
      <w:r w:rsidR="00014BF0">
        <w:rPr>
          <w:rFonts w:cs="Times New Roman"/>
          <w:sz w:val="26"/>
          <w:szCs w:val="26"/>
        </w:rPr>
        <w:t>m: 07</w:t>
      </w:r>
      <w:r w:rsidRPr="00F95963">
        <w:rPr>
          <w:rFonts w:cs="Times New Roman"/>
          <w:sz w:val="26"/>
          <w:szCs w:val="26"/>
        </w:rPr>
        <w:t xml:space="preserve"> đơn vị hạch toán phụ thuộc, 02 công ty con do EVNGENCO 3 nắm giữ trên 50% vốn điều lệ, 06 công ty liên kết do EVNGENCO 3 nắm giữ dưới 50% vốn điều lệ (trong đó có 05 CTCP và 0</w:t>
      </w:r>
      <w:r w:rsidR="001637D7" w:rsidRPr="00F95963">
        <w:rPr>
          <w:rFonts w:cs="Times New Roman"/>
          <w:sz w:val="26"/>
          <w:szCs w:val="26"/>
        </w:rPr>
        <w:t>1 Công ty TNHH hai thành viên</w:t>
      </w:r>
      <w:r w:rsidRPr="00F95963">
        <w:rPr>
          <w:rFonts w:cs="Times New Roman"/>
          <w:sz w:val="26"/>
          <w:szCs w:val="26"/>
        </w:rPr>
        <w:t>).</w:t>
      </w:r>
    </w:p>
    <w:p w:rsidR="003630E4" w:rsidRPr="00F95963" w:rsidRDefault="003630E4"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cs="Times New Roman"/>
          <w:sz w:val="26"/>
          <w:szCs w:val="26"/>
        </w:rPr>
        <w:t xml:space="preserve"> Ngoài ra, EVNGENCO 3 còn</w:t>
      </w:r>
      <w:r w:rsidR="001637D7" w:rsidRPr="00F95963">
        <w:rPr>
          <w:rFonts w:cs="Times New Roman"/>
          <w:sz w:val="26"/>
          <w:szCs w:val="26"/>
        </w:rPr>
        <w:t xml:space="preserve"> trực tiếp</w:t>
      </w:r>
      <w:r w:rsidRPr="00F95963">
        <w:rPr>
          <w:rFonts w:cs="Times New Roman"/>
          <w:sz w:val="26"/>
          <w:szCs w:val="26"/>
        </w:rPr>
        <w:t xml:space="preserve"> quản lý và điều hành sản xuất 04 nhà máy điện Phú Mỹ với với tổng công suất 2.540 MW.</w:t>
      </w:r>
    </w:p>
    <w:p w:rsidR="000110B1" w:rsidRPr="00F95963" w:rsidRDefault="000110B1" w:rsidP="00F95963">
      <w:pPr>
        <w:pStyle w:val="ListParagraph"/>
        <w:numPr>
          <w:ilvl w:val="1"/>
          <w:numId w:val="6"/>
        </w:numPr>
        <w:tabs>
          <w:tab w:val="left" w:pos="567"/>
        </w:tabs>
        <w:spacing w:line="240" w:lineRule="auto"/>
        <w:ind w:left="851" w:hanging="284"/>
        <w:jc w:val="both"/>
        <w:rPr>
          <w:rFonts w:eastAsia="Times New Roman" w:cs="Times New Roman"/>
          <w:sz w:val="26"/>
          <w:szCs w:val="26"/>
        </w:rPr>
      </w:pPr>
      <w:r w:rsidRPr="00F95963">
        <w:rPr>
          <w:rFonts w:eastAsia="Times New Roman" w:cs="Times New Roman"/>
          <w:b/>
          <w:bCs/>
          <w:sz w:val="26"/>
          <w:szCs w:val="26"/>
        </w:rPr>
        <w:t>Lĩnh vực hoạt động</w:t>
      </w:r>
      <w:r w:rsidR="003630E4" w:rsidRPr="00F95963">
        <w:rPr>
          <w:rFonts w:eastAsia="Times New Roman" w:cs="Times New Roman"/>
          <w:b/>
          <w:bCs/>
          <w:sz w:val="26"/>
          <w:szCs w:val="26"/>
        </w:rPr>
        <w:t xml:space="preserve"> chính</w:t>
      </w:r>
      <w:r w:rsidRPr="00F95963">
        <w:rPr>
          <w:rFonts w:eastAsia="Times New Roman" w:cs="Times New Roman"/>
          <w:b/>
          <w:bCs/>
          <w:sz w:val="26"/>
          <w:szCs w:val="26"/>
        </w:rPr>
        <w:t>:</w:t>
      </w:r>
    </w:p>
    <w:p w:rsidR="001F61E3" w:rsidRPr="00F95963" w:rsidRDefault="001F61E3" w:rsidP="00F95963">
      <w:pPr>
        <w:pStyle w:val="ListParagraph"/>
        <w:numPr>
          <w:ilvl w:val="0"/>
          <w:numId w:val="2"/>
        </w:numPr>
        <w:tabs>
          <w:tab w:val="left" w:pos="851"/>
          <w:tab w:val="left" w:pos="993"/>
        </w:tabs>
        <w:spacing w:line="240" w:lineRule="auto"/>
        <w:ind w:left="0" w:firstLine="567"/>
        <w:jc w:val="both"/>
        <w:rPr>
          <w:rFonts w:eastAsia="Times New Roman" w:cs="Times New Roman"/>
          <w:sz w:val="26"/>
          <w:szCs w:val="26"/>
        </w:rPr>
      </w:pPr>
      <w:r w:rsidRPr="00F95963">
        <w:rPr>
          <w:rFonts w:cs="Times New Roman"/>
          <w:sz w:val="26"/>
          <w:szCs w:val="26"/>
        </w:rPr>
        <w:t>Sản xuất và kinh doanh điệ</w:t>
      </w:r>
      <w:r w:rsidR="001637D7" w:rsidRPr="00F95963">
        <w:rPr>
          <w:rFonts w:cs="Times New Roman"/>
          <w:sz w:val="26"/>
          <w:szCs w:val="26"/>
        </w:rPr>
        <w:t>n năng</w:t>
      </w:r>
      <w:r w:rsidRPr="00F95963">
        <w:rPr>
          <w:rFonts w:cs="Times New Roman"/>
          <w:sz w:val="26"/>
          <w:szCs w:val="26"/>
        </w:rPr>
        <w:t>.</w:t>
      </w:r>
    </w:p>
    <w:p w:rsidR="001F61E3" w:rsidRPr="00F95963" w:rsidRDefault="001F61E3" w:rsidP="00F95963">
      <w:pPr>
        <w:pStyle w:val="ListParagraph"/>
        <w:numPr>
          <w:ilvl w:val="0"/>
          <w:numId w:val="2"/>
        </w:numPr>
        <w:tabs>
          <w:tab w:val="left" w:pos="851"/>
          <w:tab w:val="left" w:pos="993"/>
        </w:tabs>
        <w:spacing w:line="240" w:lineRule="auto"/>
        <w:ind w:left="0" w:firstLine="567"/>
        <w:jc w:val="both"/>
        <w:rPr>
          <w:rFonts w:eastAsia="Times New Roman" w:cs="Times New Roman"/>
          <w:sz w:val="26"/>
          <w:szCs w:val="26"/>
        </w:rPr>
      </w:pPr>
      <w:r w:rsidRPr="00F95963">
        <w:rPr>
          <w:rFonts w:cs="Times New Roman"/>
          <w:sz w:val="26"/>
          <w:szCs w:val="26"/>
        </w:rPr>
        <w:t>Đầu tư và quản lý vốn đầu tư các dự án nguồn điện.</w:t>
      </w:r>
    </w:p>
    <w:p w:rsidR="000110B1" w:rsidRPr="00F95963" w:rsidRDefault="000110B1" w:rsidP="00F95963">
      <w:pPr>
        <w:pStyle w:val="ListParagraph"/>
        <w:numPr>
          <w:ilvl w:val="1"/>
          <w:numId w:val="6"/>
        </w:numPr>
        <w:tabs>
          <w:tab w:val="left" w:pos="567"/>
          <w:tab w:val="left" w:pos="851"/>
        </w:tabs>
        <w:spacing w:line="240" w:lineRule="auto"/>
        <w:ind w:left="0" w:firstLine="567"/>
        <w:jc w:val="both"/>
        <w:rPr>
          <w:rFonts w:eastAsia="Times New Roman" w:cs="Times New Roman"/>
          <w:sz w:val="26"/>
          <w:szCs w:val="26"/>
        </w:rPr>
      </w:pPr>
      <w:r w:rsidRPr="00F95963">
        <w:rPr>
          <w:rFonts w:eastAsia="Times New Roman" w:cs="Times New Roman"/>
          <w:b/>
          <w:bCs/>
          <w:sz w:val="26"/>
          <w:szCs w:val="26"/>
        </w:rPr>
        <w:t>Giá trị doanh nghiệp để thực hiện cổ</w:t>
      </w:r>
      <w:r w:rsidR="001F61E3" w:rsidRPr="00F95963">
        <w:rPr>
          <w:rFonts w:eastAsia="Times New Roman" w:cs="Times New Roman"/>
          <w:b/>
          <w:bCs/>
          <w:sz w:val="26"/>
          <w:szCs w:val="26"/>
        </w:rPr>
        <w:t xml:space="preserve"> phần hóa của Công ty mẹ EVNGENCO3</w:t>
      </w:r>
      <w:r w:rsidRPr="00F95963">
        <w:rPr>
          <w:rFonts w:eastAsia="Times New Roman" w:cs="Times New Roman"/>
          <w:b/>
          <w:bCs/>
          <w:sz w:val="26"/>
          <w:szCs w:val="26"/>
        </w:rPr>
        <w:t>:</w:t>
      </w:r>
    </w:p>
    <w:p w:rsidR="000110B1" w:rsidRPr="00F95963" w:rsidRDefault="00EB5495"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eastAsia="Times New Roman" w:cs="Times New Roman"/>
          <w:sz w:val="26"/>
          <w:szCs w:val="26"/>
        </w:rPr>
        <w:t> </w:t>
      </w:r>
      <w:r w:rsidR="000110B1" w:rsidRPr="00F95963">
        <w:rPr>
          <w:rFonts w:eastAsia="Times New Roman" w:cs="Times New Roman"/>
          <w:sz w:val="26"/>
          <w:szCs w:val="26"/>
        </w:rPr>
        <w:t>Giá trị</w:t>
      </w:r>
      <w:r w:rsidR="001F61E3" w:rsidRPr="00F95963">
        <w:rPr>
          <w:rFonts w:eastAsia="Times New Roman" w:cs="Times New Roman"/>
          <w:sz w:val="26"/>
          <w:szCs w:val="26"/>
        </w:rPr>
        <w:t xml:space="preserve"> doanh nghiệp tại thời điểm 01/1/2015</w:t>
      </w:r>
      <w:r w:rsidR="000110B1" w:rsidRPr="00F95963">
        <w:rPr>
          <w:rFonts w:eastAsia="Times New Roman" w:cs="Times New Roman"/>
          <w:sz w:val="26"/>
          <w:szCs w:val="26"/>
        </w:rPr>
        <w:t xml:space="preserve"> của </w:t>
      </w:r>
      <w:r w:rsidR="001F61E3" w:rsidRPr="00F95963">
        <w:rPr>
          <w:rFonts w:eastAsia="Times New Roman" w:cs="Times New Roman"/>
          <w:sz w:val="26"/>
          <w:szCs w:val="26"/>
        </w:rPr>
        <w:t>Công ty mẹ EVNGENCO3 để CPH là: 91.432.196.418.837</w:t>
      </w:r>
      <w:r w:rsidR="000110B1" w:rsidRPr="00F95963">
        <w:rPr>
          <w:rFonts w:eastAsia="Times New Roman" w:cs="Times New Roman"/>
          <w:sz w:val="26"/>
          <w:szCs w:val="26"/>
        </w:rPr>
        <w:t xml:space="preserve"> đồng; </w:t>
      </w:r>
    </w:p>
    <w:p w:rsidR="000110B1" w:rsidRDefault="001F61E3"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eastAsia="Times New Roman" w:cs="Times New Roman"/>
          <w:sz w:val="26"/>
          <w:szCs w:val="26"/>
        </w:rPr>
        <w:t>Trong đó: Giá</w:t>
      </w:r>
      <w:r w:rsidR="000110B1" w:rsidRPr="00F95963">
        <w:rPr>
          <w:rFonts w:eastAsia="Times New Roman" w:cs="Times New Roman"/>
          <w:sz w:val="26"/>
          <w:szCs w:val="26"/>
        </w:rPr>
        <w:t xml:space="preserve"> trị thực tế phần vốn Nhà nước tại </w:t>
      </w:r>
      <w:r w:rsidRPr="00F95963">
        <w:rPr>
          <w:rFonts w:eastAsia="Times New Roman" w:cs="Times New Roman"/>
          <w:sz w:val="26"/>
          <w:szCs w:val="26"/>
        </w:rPr>
        <w:t>doanh nghiệp là: 24.603.901.662.190</w:t>
      </w:r>
      <w:r w:rsidR="000110B1" w:rsidRPr="00F95963">
        <w:rPr>
          <w:rFonts w:eastAsia="Times New Roman" w:cs="Times New Roman"/>
          <w:sz w:val="26"/>
          <w:szCs w:val="26"/>
        </w:rPr>
        <w:t xml:space="preserve"> đồng; </w:t>
      </w:r>
    </w:p>
    <w:p w:rsidR="00F95963" w:rsidRDefault="00F95963" w:rsidP="00F95963">
      <w:pPr>
        <w:tabs>
          <w:tab w:val="left" w:pos="851"/>
        </w:tabs>
        <w:spacing w:line="240" w:lineRule="auto"/>
        <w:jc w:val="both"/>
        <w:rPr>
          <w:rFonts w:eastAsia="Times New Roman" w:cs="Times New Roman"/>
          <w:sz w:val="26"/>
          <w:szCs w:val="26"/>
        </w:rPr>
      </w:pPr>
    </w:p>
    <w:p w:rsidR="00F95963" w:rsidRDefault="00F95963" w:rsidP="00F95963">
      <w:pPr>
        <w:tabs>
          <w:tab w:val="left" w:pos="851"/>
        </w:tabs>
        <w:spacing w:line="240" w:lineRule="auto"/>
        <w:jc w:val="both"/>
        <w:rPr>
          <w:rFonts w:eastAsia="Times New Roman" w:cs="Times New Roman"/>
          <w:sz w:val="26"/>
          <w:szCs w:val="26"/>
        </w:rPr>
      </w:pPr>
    </w:p>
    <w:p w:rsidR="001242A9" w:rsidRDefault="001242A9" w:rsidP="00F95963">
      <w:pPr>
        <w:tabs>
          <w:tab w:val="left" w:pos="851"/>
        </w:tabs>
        <w:spacing w:line="240" w:lineRule="auto"/>
        <w:jc w:val="both"/>
        <w:rPr>
          <w:rFonts w:eastAsia="Times New Roman" w:cs="Times New Roman"/>
          <w:sz w:val="26"/>
          <w:szCs w:val="26"/>
        </w:rPr>
      </w:pPr>
    </w:p>
    <w:p w:rsidR="00F95963" w:rsidRPr="00F95963" w:rsidRDefault="00F95963" w:rsidP="00F95963">
      <w:pPr>
        <w:tabs>
          <w:tab w:val="left" w:pos="851"/>
        </w:tabs>
        <w:spacing w:line="240" w:lineRule="auto"/>
        <w:jc w:val="both"/>
        <w:rPr>
          <w:rFonts w:eastAsia="Times New Roman" w:cs="Times New Roman"/>
          <w:sz w:val="26"/>
          <w:szCs w:val="26"/>
        </w:rPr>
      </w:pPr>
    </w:p>
    <w:p w:rsidR="000110B1" w:rsidRPr="00F95963" w:rsidRDefault="000110B1" w:rsidP="00F95963">
      <w:pPr>
        <w:pStyle w:val="ListParagraph"/>
        <w:numPr>
          <w:ilvl w:val="0"/>
          <w:numId w:val="4"/>
        </w:numPr>
        <w:spacing w:line="240" w:lineRule="auto"/>
        <w:ind w:left="851" w:hanging="284"/>
        <w:jc w:val="both"/>
        <w:rPr>
          <w:rFonts w:eastAsia="Times New Roman" w:cs="Times New Roman"/>
          <w:b/>
          <w:bCs/>
          <w:sz w:val="26"/>
          <w:szCs w:val="26"/>
        </w:rPr>
      </w:pPr>
      <w:r w:rsidRPr="00F95963">
        <w:rPr>
          <w:rFonts w:eastAsia="Times New Roman" w:cs="Times New Roman"/>
          <w:b/>
          <w:bCs/>
          <w:sz w:val="26"/>
          <w:szCs w:val="26"/>
        </w:rPr>
        <w:lastRenderedPageBreak/>
        <w:t>Tiêu chí lựa chọn nhà đầu tư chiến lược:</w:t>
      </w:r>
    </w:p>
    <w:p w:rsidR="001F61E3" w:rsidRDefault="001F61E3" w:rsidP="00F95963">
      <w:pPr>
        <w:pStyle w:val="ListParagraph"/>
        <w:numPr>
          <w:ilvl w:val="0"/>
          <w:numId w:val="2"/>
        </w:numPr>
        <w:tabs>
          <w:tab w:val="left" w:pos="851"/>
        </w:tabs>
        <w:spacing w:line="240" w:lineRule="auto"/>
        <w:ind w:left="0" w:firstLine="567"/>
        <w:jc w:val="both"/>
        <w:rPr>
          <w:rFonts w:cs="Times New Roman"/>
          <w:sz w:val="26"/>
          <w:szCs w:val="26"/>
        </w:rPr>
      </w:pPr>
      <w:r w:rsidRPr="00F95963">
        <w:rPr>
          <w:rFonts w:cs="Times New Roman"/>
          <w:sz w:val="26"/>
          <w:szCs w:val="26"/>
        </w:rPr>
        <w:t>Nhà đầu tư có năng lực tài chính, chứng minh có đủ nguồn vốn để mua cổ phần tương ứng với tỷ lệ dự kiến mua;</w:t>
      </w:r>
    </w:p>
    <w:p w:rsidR="00064A10" w:rsidRPr="00F95963" w:rsidRDefault="00CB04CF" w:rsidP="00F95963">
      <w:pPr>
        <w:pStyle w:val="ListParagraph"/>
        <w:numPr>
          <w:ilvl w:val="0"/>
          <w:numId w:val="2"/>
        </w:numPr>
        <w:tabs>
          <w:tab w:val="left" w:pos="851"/>
        </w:tabs>
        <w:spacing w:line="240" w:lineRule="auto"/>
        <w:ind w:left="0" w:firstLine="567"/>
        <w:jc w:val="both"/>
        <w:rPr>
          <w:rFonts w:cs="Times New Roman"/>
          <w:sz w:val="26"/>
          <w:szCs w:val="26"/>
        </w:rPr>
      </w:pPr>
      <w:r>
        <w:rPr>
          <w:rFonts w:cs="Times New Roman"/>
          <w:sz w:val="26"/>
          <w:szCs w:val="26"/>
        </w:rPr>
        <w:t xml:space="preserve">Ưu tiên </w:t>
      </w:r>
      <w:r w:rsidR="00064A10">
        <w:rPr>
          <w:rFonts w:cs="Times New Roman"/>
          <w:sz w:val="26"/>
          <w:szCs w:val="26"/>
        </w:rPr>
        <w:t>Nhà đầu tư có năng lực quản lý, vận hành nhà máy điện; hoặc liên danh với một nhà đầu tư khác có uy tín trên thế giới về năng lực quản lý, vận hành nhà máy điện;</w:t>
      </w:r>
    </w:p>
    <w:p w:rsidR="001F61E3" w:rsidRPr="00F95963" w:rsidRDefault="001F61E3"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cs="Times New Roman"/>
          <w:sz w:val="26"/>
          <w:szCs w:val="26"/>
        </w:rPr>
        <w:t xml:space="preserve">Nhà đầu tư có cam kết </w:t>
      </w:r>
      <w:r w:rsidRPr="00F95963">
        <w:rPr>
          <w:rFonts w:eastAsia="Times New Roman" w:cs="Times New Roman"/>
          <w:sz w:val="26"/>
          <w:szCs w:val="26"/>
        </w:rPr>
        <w:t xml:space="preserve">bằng văn bản trong việc gắn bó lợi ích lâu dài với EVNGENCO 3 và hỗ trợ EVNGENCO 3 sau cổ phần hóa về: nâng cao năng lực </w:t>
      </w:r>
      <w:r w:rsidR="00064A10">
        <w:rPr>
          <w:rFonts w:eastAsia="Times New Roman" w:cs="Times New Roman"/>
          <w:sz w:val="26"/>
          <w:szCs w:val="26"/>
        </w:rPr>
        <w:t>quản lý, vận hành nhà máy điện; năng lực tài chính; quản trị doanh nghiệp; chuyển giao công nghệ mới;</w:t>
      </w:r>
      <w:r w:rsidRPr="00F95963">
        <w:rPr>
          <w:rFonts w:eastAsia="Times New Roman" w:cs="Times New Roman"/>
          <w:sz w:val="26"/>
          <w:szCs w:val="26"/>
        </w:rPr>
        <w:t xml:space="preserve"> đào tạo nguồ</w:t>
      </w:r>
      <w:r w:rsidR="00064A10">
        <w:rPr>
          <w:rFonts w:eastAsia="Times New Roman" w:cs="Times New Roman"/>
          <w:sz w:val="26"/>
          <w:szCs w:val="26"/>
        </w:rPr>
        <w:t>n nhân lực;</w:t>
      </w:r>
      <w:r w:rsidR="001637D7" w:rsidRPr="00F95963">
        <w:rPr>
          <w:rFonts w:eastAsia="Times New Roman" w:cs="Times New Roman"/>
          <w:sz w:val="26"/>
          <w:szCs w:val="26"/>
        </w:rPr>
        <w:t xml:space="preserve"> cung ứng nhiên l</w:t>
      </w:r>
      <w:r w:rsidRPr="00F95963">
        <w:rPr>
          <w:rFonts w:eastAsia="Times New Roman" w:cs="Times New Roman"/>
          <w:sz w:val="26"/>
          <w:szCs w:val="26"/>
        </w:rPr>
        <w:t>iệu,....</w:t>
      </w:r>
    </w:p>
    <w:p w:rsidR="000110B1" w:rsidRPr="00F95963" w:rsidRDefault="000110B1" w:rsidP="00F95963">
      <w:pPr>
        <w:pStyle w:val="ListParagraph"/>
        <w:numPr>
          <w:ilvl w:val="0"/>
          <w:numId w:val="4"/>
        </w:numPr>
        <w:tabs>
          <w:tab w:val="left" w:pos="993"/>
        </w:tabs>
        <w:spacing w:line="240" w:lineRule="auto"/>
        <w:ind w:left="0" w:firstLine="567"/>
        <w:jc w:val="both"/>
        <w:rPr>
          <w:rFonts w:eastAsia="Times New Roman" w:cs="Times New Roman"/>
          <w:sz w:val="26"/>
          <w:szCs w:val="26"/>
        </w:rPr>
      </w:pPr>
      <w:r w:rsidRPr="00F95963">
        <w:rPr>
          <w:rFonts w:eastAsia="Times New Roman" w:cs="Times New Roman"/>
          <w:b/>
          <w:bCs/>
          <w:sz w:val="26"/>
          <w:szCs w:val="26"/>
        </w:rPr>
        <w:t xml:space="preserve">Nguyên tắc tổ chức bán cổ phần và </w:t>
      </w:r>
      <w:r w:rsidR="00147C48" w:rsidRPr="00F95963">
        <w:rPr>
          <w:rFonts w:eastAsia="Times New Roman" w:cs="Times New Roman"/>
          <w:b/>
          <w:bCs/>
          <w:sz w:val="26"/>
          <w:szCs w:val="26"/>
        </w:rPr>
        <w:t>giá</w:t>
      </w:r>
      <w:r w:rsidRPr="00F95963">
        <w:rPr>
          <w:rFonts w:eastAsia="Times New Roman" w:cs="Times New Roman"/>
          <w:b/>
          <w:bCs/>
          <w:sz w:val="26"/>
          <w:szCs w:val="26"/>
        </w:rPr>
        <w:t xml:space="preserve"> bán cổ phần cho nhà đầu tư chiến lược:</w:t>
      </w:r>
    </w:p>
    <w:p w:rsidR="000110B1" w:rsidRPr="00F95963" w:rsidRDefault="000110B1" w:rsidP="00F95963">
      <w:pPr>
        <w:tabs>
          <w:tab w:val="left" w:pos="567"/>
        </w:tabs>
        <w:spacing w:line="240" w:lineRule="auto"/>
        <w:jc w:val="both"/>
        <w:rPr>
          <w:rFonts w:eastAsia="Times New Roman" w:cs="Times New Roman"/>
          <w:sz w:val="26"/>
          <w:szCs w:val="26"/>
        </w:rPr>
      </w:pPr>
      <w:r w:rsidRPr="00F95963">
        <w:rPr>
          <w:rFonts w:eastAsia="Times New Roman" w:cs="Times New Roman"/>
          <w:sz w:val="26"/>
          <w:szCs w:val="26"/>
        </w:rPr>
        <w:tab/>
      </w:r>
      <w:r w:rsidR="00147C48" w:rsidRPr="00F95963">
        <w:rPr>
          <w:rFonts w:eastAsia="Times New Roman" w:cs="Times New Roman"/>
          <w:sz w:val="26"/>
          <w:szCs w:val="26"/>
        </w:rPr>
        <w:t>Thực hiện t</w:t>
      </w:r>
      <w:r w:rsidRPr="00F95963">
        <w:rPr>
          <w:rFonts w:eastAsia="Times New Roman" w:cs="Times New Roman"/>
          <w:sz w:val="26"/>
          <w:szCs w:val="26"/>
        </w:rPr>
        <w:t xml:space="preserve">heo quy định tại </w:t>
      </w:r>
      <w:r w:rsidR="00147C48" w:rsidRPr="00F95963">
        <w:rPr>
          <w:rFonts w:eastAsia="Times New Roman" w:cs="Times New Roman"/>
          <w:sz w:val="26"/>
          <w:szCs w:val="26"/>
        </w:rPr>
        <w:t xml:space="preserve">Nghị định số 59/2011/NĐ-CP ngày 18/7/2011 của </w:t>
      </w:r>
      <w:r w:rsidR="001637D7" w:rsidRPr="00F95963">
        <w:rPr>
          <w:rFonts w:eastAsia="Times New Roman" w:cs="Times New Roman"/>
          <w:sz w:val="26"/>
          <w:szCs w:val="26"/>
        </w:rPr>
        <w:t xml:space="preserve">Thủ tướng </w:t>
      </w:r>
      <w:r w:rsidR="00147C48" w:rsidRPr="00F95963">
        <w:rPr>
          <w:rFonts w:eastAsia="Times New Roman" w:cs="Times New Roman"/>
          <w:sz w:val="26"/>
          <w:szCs w:val="26"/>
        </w:rPr>
        <w:t xml:space="preserve">Chính phủ về việc chuyển doanh nghiệp 100% vốn nhà nước thành công ty cổ phần, </w:t>
      </w:r>
      <w:r w:rsidRPr="00F95963">
        <w:rPr>
          <w:rFonts w:eastAsia="Times New Roman" w:cs="Times New Roman"/>
          <w:sz w:val="26"/>
          <w:szCs w:val="26"/>
        </w:rPr>
        <w:t>Thông tư số 196/2011/TT-BTC ng</w:t>
      </w:r>
      <w:r w:rsidR="001637D7" w:rsidRPr="00F95963">
        <w:rPr>
          <w:rFonts w:eastAsia="Times New Roman" w:cs="Times New Roman"/>
          <w:sz w:val="26"/>
          <w:szCs w:val="26"/>
        </w:rPr>
        <w:t>ày 26/12/2011 của Bộ Tài chính v</w:t>
      </w:r>
      <w:r w:rsidRPr="00F95963">
        <w:rPr>
          <w:rFonts w:eastAsia="Times New Roman" w:cs="Times New Roman"/>
          <w:sz w:val="26"/>
          <w:szCs w:val="26"/>
        </w:rPr>
        <w:t>ề Hướng dẫn bán cổ phần lần đầu và quản lý, sử dụng tiền thu từ cổ phần hóa của các doanh nghiệp 100% vốn Nhà nước thực hiện chuyển đổi thành công ty cổ phần</w:t>
      </w:r>
      <w:r w:rsidR="00147C48" w:rsidRPr="00F95963">
        <w:rPr>
          <w:rFonts w:eastAsia="Times New Roman" w:cs="Times New Roman"/>
          <w:sz w:val="26"/>
          <w:szCs w:val="26"/>
        </w:rPr>
        <w:t>.</w:t>
      </w:r>
    </w:p>
    <w:p w:rsidR="000110B1" w:rsidRPr="00F95963" w:rsidRDefault="000110B1" w:rsidP="00F95963">
      <w:pPr>
        <w:pStyle w:val="ListParagraph"/>
        <w:numPr>
          <w:ilvl w:val="0"/>
          <w:numId w:val="4"/>
        </w:numPr>
        <w:spacing w:line="240" w:lineRule="auto"/>
        <w:ind w:left="851" w:hanging="284"/>
        <w:jc w:val="both"/>
        <w:rPr>
          <w:rFonts w:eastAsia="Times New Roman" w:cs="Times New Roman"/>
          <w:sz w:val="26"/>
          <w:szCs w:val="26"/>
        </w:rPr>
      </w:pPr>
      <w:r w:rsidRPr="00F95963">
        <w:rPr>
          <w:rFonts w:eastAsia="Times New Roman" w:cs="Times New Roman"/>
          <w:sz w:val="26"/>
          <w:szCs w:val="26"/>
        </w:rPr>
        <w:t> </w:t>
      </w:r>
      <w:r w:rsidRPr="00F95963">
        <w:rPr>
          <w:rFonts w:eastAsia="Times New Roman" w:cs="Times New Roman"/>
          <w:b/>
          <w:bCs/>
          <w:sz w:val="26"/>
          <w:szCs w:val="26"/>
        </w:rPr>
        <w:t xml:space="preserve">Thời gian, địa điểm </w:t>
      </w:r>
      <w:r w:rsidR="00147C48" w:rsidRPr="00F95963">
        <w:rPr>
          <w:rFonts w:eastAsia="Times New Roman" w:cs="Times New Roman"/>
          <w:b/>
          <w:bCs/>
          <w:sz w:val="26"/>
          <w:szCs w:val="26"/>
        </w:rPr>
        <w:t>các n</w:t>
      </w:r>
      <w:bookmarkStart w:id="0" w:name="_GoBack"/>
      <w:bookmarkEnd w:id="0"/>
      <w:r w:rsidR="00646F6F" w:rsidRPr="00F95963">
        <w:rPr>
          <w:rFonts w:eastAsia="Times New Roman" w:cs="Times New Roman"/>
          <w:b/>
          <w:bCs/>
          <w:sz w:val="26"/>
          <w:szCs w:val="26"/>
        </w:rPr>
        <w:t xml:space="preserve">hà đầu tư gửi </w:t>
      </w:r>
      <w:r w:rsidR="00DB20B2" w:rsidRPr="00F95963">
        <w:rPr>
          <w:rFonts w:eastAsia="Times New Roman" w:cs="Times New Roman"/>
          <w:b/>
          <w:bCs/>
          <w:sz w:val="26"/>
          <w:szCs w:val="26"/>
        </w:rPr>
        <w:t>Thư quan tâm</w:t>
      </w:r>
      <w:r w:rsidRPr="00F95963">
        <w:rPr>
          <w:rFonts w:eastAsia="Times New Roman" w:cs="Times New Roman"/>
          <w:b/>
          <w:bCs/>
          <w:sz w:val="26"/>
          <w:szCs w:val="26"/>
        </w:rPr>
        <w:t>:</w:t>
      </w:r>
    </w:p>
    <w:p w:rsidR="000110B1" w:rsidRPr="00F95963" w:rsidRDefault="000110B1"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 xml:space="preserve">Nhà đầu tư gửi </w:t>
      </w:r>
      <w:r w:rsidR="00147C48" w:rsidRPr="00F95963">
        <w:rPr>
          <w:rFonts w:eastAsia="Times New Roman" w:cs="Times New Roman"/>
          <w:sz w:val="26"/>
          <w:szCs w:val="26"/>
        </w:rPr>
        <w:t>Thư quan tâm</w:t>
      </w:r>
      <w:r w:rsidR="00DB20B2" w:rsidRPr="00F95963">
        <w:rPr>
          <w:rFonts w:eastAsia="Times New Roman" w:cs="Times New Roman"/>
          <w:sz w:val="26"/>
          <w:szCs w:val="26"/>
        </w:rPr>
        <w:t xml:space="preserve"> kèm H</w:t>
      </w:r>
      <w:r w:rsidRPr="00F95963">
        <w:rPr>
          <w:rFonts w:eastAsia="Times New Roman" w:cs="Times New Roman"/>
          <w:sz w:val="26"/>
          <w:szCs w:val="26"/>
        </w:rPr>
        <w:t xml:space="preserve">ồ sơ </w:t>
      </w:r>
      <w:r w:rsidR="00147C48" w:rsidRPr="00F95963">
        <w:rPr>
          <w:rFonts w:eastAsia="Times New Roman" w:cs="Times New Roman"/>
          <w:sz w:val="26"/>
          <w:szCs w:val="26"/>
        </w:rPr>
        <w:t>g</w:t>
      </w:r>
      <w:r w:rsidR="001637D7" w:rsidRPr="00F95963">
        <w:rPr>
          <w:rFonts w:eastAsia="Times New Roman" w:cs="Times New Roman"/>
          <w:sz w:val="26"/>
          <w:szCs w:val="26"/>
        </w:rPr>
        <w:t>i</w:t>
      </w:r>
      <w:r w:rsidR="00DB20B2" w:rsidRPr="00F95963">
        <w:rPr>
          <w:rFonts w:eastAsia="Times New Roman" w:cs="Times New Roman"/>
          <w:sz w:val="26"/>
          <w:szCs w:val="26"/>
        </w:rPr>
        <w:t>ới thiệu năng lực có liên quan (</w:t>
      </w:r>
      <w:r w:rsidR="001637D7" w:rsidRPr="00F95963">
        <w:rPr>
          <w:rFonts w:eastAsia="Times New Roman" w:cs="Times New Roman"/>
          <w:sz w:val="26"/>
          <w:szCs w:val="26"/>
        </w:rPr>
        <w:t xml:space="preserve">bao gồm: Giấy chứng nhận đăng ký kinh doanh/doanh nghiệp; Bản giới thiệu năng lực; Báo cáo tài chính 3 năm: 2012, 2013, 2014) </w:t>
      </w:r>
      <w:r w:rsidR="00646F6F" w:rsidRPr="00F95963">
        <w:rPr>
          <w:rFonts w:eastAsia="Times New Roman" w:cs="Times New Roman"/>
          <w:sz w:val="26"/>
          <w:szCs w:val="26"/>
        </w:rPr>
        <w:t>theo thời gian và địa điểm như sau:</w:t>
      </w:r>
    </w:p>
    <w:p w:rsidR="000110B1" w:rsidRPr="00F95963" w:rsidRDefault="00DB20B2" w:rsidP="00F95963">
      <w:pPr>
        <w:pStyle w:val="ListParagraph"/>
        <w:numPr>
          <w:ilvl w:val="1"/>
          <w:numId w:val="11"/>
        </w:numPr>
        <w:tabs>
          <w:tab w:val="left" w:pos="567"/>
          <w:tab w:val="left" w:pos="1276"/>
        </w:tabs>
        <w:spacing w:line="240" w:lineRule="auto"/>
        <w:ind w:hanging="513"/>
        <w:jc w:val="both"/>
        <w:rPr>
          <w:rFonts w:eastAsia="Times New Roman" w:cs="Times New Roman"/>
          <w:sz w:val="26"/>
          <w:szCs w:val="26"/>
        </w:rPr>
      </w:pPr>
      <w:r w:rsidRPr="00F95963">
        <w:rPr>
          <w:rFonts w:eastAsia="Times New Roman" w:cs="Times New Roman"/>
          <w:b/>
          <w:bCs/>
          <w:sz w:val="26"/>
          <w:szCs w:val="26"/>
        </w:rPr>
        <w:t>Thời gian nộp</w:t>
      </w:r>
      <w:r w:rsidR="000110B1" w:rsidRPr="00F95963">
        <w:rPr>
          <w:rFonts w:eastAsia="Times New Roman" w:cs="Times New Roman"/>
          <w:b/>
          <w:bCs/>
          <w:sz w:val="26"/>
          <w:szCs w:val="26"/>
        </w:rPr>
        <w:t>: </w:t>
      </w:r>
    </w:p>
    <w:p w:rsidR="000110B1" w:rsidRPr="00F95963" w:rsidRDefault="00064A10" w:rsidP="00F95963">
      <w:pPr>
        <w:spacing w:line="240" w:lineRule="auto"/>
        <w:ind w:firstLine="567"/>
        <w:jc w:val="both"/>
        <w:rPr>
          <w:rFonts w:eastAsia="Times New Roman" w:cs="Times New Roman"/>
          <w:sz w:val="26"/>
          <w:szCs w:val="26"/>
        </w:rPr>
      </w:pPr>
      <w:r>
        <w:rPr>
          <w:rFonts w:eastAsia="Times New Roman" w:cs="Times New Roman"/>
          <w:sz w:val="26"/>
          <w:szCs w:val="26"/>
        </w:rPr>
        <w:t>Từ ngày 10/11</w:t>
      </w:r>
      <w:r w:rsidR="00F95963" w:rsidRPr="00F95963">
        <w:rPr>
          <w:rFonts w:eastAsia="Times New Roman" w:cs="Times New Roman"/>
          <w:sz w:val="26"/>
          <w:szCs w:val="26"/>
        </w:rPr>
        <w:t xml:space="preserve">/2015 đến </w:t>
      </w:r>
      <w:r>
        <w:rPr>
          <w:rFonts w:eastAsia="Times New Roman" w:cs="Times New Roman"/>
          <w:sz w:val="26"/>
          <w:szCs w:val="26"/>
        </w:rPr>
        <w:t>hết ngày 24/11</w:t>
      </w:r>
      <w:r w:rsidR="000110B1" w:rsidRPr="00F95963">
        <w:rPr>
          <w:rFonts w:eastAsia="Times New Roman" w:cs="Times New Roman"/>
          <w:sz w:val="26"/>
          <w:szCs w:val="26"/>
        </w:rPr>
        <w:t>/2015.</w:t>
      </w:r>
    </w:p>
    <w:p w:rsidR="000110B1" w:rsidRPr="00F95963" w:rsidRDefault="00646F6F" w:rsidP="00F95963">
      <w:pPr>
        <w:pStyle w:val="ListParagraph"/>
        <w:numPr>
          <w:ilvl w:val="1"/>
          <w:numId w:val="11"/>
        </w:numPr>
        <w:tabs>
          <w:tab w:val="left" w:pos="567"/>
          <w:tab w:val="left" w:pos="1276"/>
        </w:tabs>
        <w:spacing w:line="240" w:lineRule="auto"/>
        <w:ind w:hanging="513"/>
        <w:jc w:val="both"/>
        <w:rPr>
          <w:rFonts w:eastAsia="Times New Roman" w:cs="Times New Roman"/>
          <w:sz w:val="26"/>
          <w:szCs w:val="26"/>
        </w:rPr>
      </w:pPr>
      <w:r w:rsidRPr="00F95963">
        <w:rPr>
          <w:rFonts w:eastAsia="Times New Roman" w:cs="Times New Roman"/>
          <w:b/>
          <w:bCs/>
          <w:sz w:val="26"/>
          <w:szCs w:val="26"/>
        </w:rPr>
        <w:t xml:space="preserve">Địa </w:t>
      </w:r>
      <w:r w:rsidR="00DB20B2" w:rsidRPr="00F95963">
        <w:rPr>
          <w:rFonts w:eastAsia="Times New Roman" w:cs="Times New Roman"/>
          <w:b/>
          <w:bCs/>
          <w:sz w:val="26"/>
          <w:szCs w:val="26"/>
        </w:rPr>
        <w:t>điểm nộp</w:t>
      </w:r>
      <w:r w:rsidR="000110B1" w:rsidRPr="00F95963">
        <w:rPr>
          <w:rFonts w:eastAsia="Times New Roman" w:cs="Times New Roman"/>
          <w:b/>
          <w:bCs/>
          <w:sz w:val="26"/>
          <w:szCs w:val="26"/>
        </w:rPr>
        <w:t>:</w:t>
      </w:r>
    </w:p>
    <w:p w:rsidR="00646F6F" w:rsidRPr="00F95963" w:rsidRDefault="00646F6F" w:rsidP="00F95963">
      <w:pPr>
        <w:spacing w:line="240" w:lineRule="auto"/>
        <w:ind w:left="567"/>
        <w:jc w:val="both"/>
        <w:rPr>
          <w:rFonts w:eastAsia="Times New Roman" w:cs="Times New Roman"/>
          <w:sz w:val="26"/>
          <w:szCs w:val="26"/>
        </w:rPr>
      </w:pPr>
      <w:r w:rsidRPr="00F95963">
        <w:rPr>
          <w:rFonts w:eastAsia="Times New Roman" w:cs="Times New Roman"/>
          <w:sz w:val="26"/>
          <w:szCs w:val="26"/>
        </w:rPr>
        <w:t>Ban Quản lý đầu tư vốn, Tập đoàn Điện lực Việt Nam</w:t>
      </w:r>
    </w:p>
    <w:p w:rsidR="007838EF" w:rsidRPr="00F95963" w:rsidRDefault="00646F6F" w:rsidP="00F95963">
      <w:pPr>
        <w:spacing w:line="240" w:lineRule="auto"/>
        <w:ind w:left="567"/>
        <w:jc w:val="both"/>
        <w:rPr>
          <w:rFonts w:eastAsia="Times New Roman" w:cs="Times New Roman"/>
          <w:sz w:val="26"/>
          <w:szCs w:val="26"/>
        </w:rPr>
      </w:pPr>
      <w:r w:rsidRPr="00F95963">
        <w:rPr>
          <w:rFonts w:eastAsia="Times New Roman" w:cs="Times New Roman"/>
          <w:sz w:val="26"/>
          <w:szCs w:val="26"/>
        </w:rPr>
        <w:t xml:space="preserve">Địa chỉ: </w:t>
      </w:r>
      <w:r w:rsidR="007838EF" w:rsidRPr="00F95963">
        <w:rPr>
          <w:rFonts w:eastAsia="Times New Roman" w:cs="Times New Roman"/>
          <w:sz w:val="26"/>
          <w:szCs w:val="26"/>
        </w:rPr>
        <w:t xml:space="preserve">11 phố Cửa Bắc, </w:t>
      </w:r>
      <w:r w:rsidR="001637D7" w:rsidRPr="00F95963">
        <w:rPr>
          <w:rFonts w:eastAsia="Times New Roman" w:cs="Times New Roman"/>
          <w:sz w:val="26"/>
          <w:szCs w:val="26"/>
        </w:rPr>
        <w:t xml:space="preserve">phường Trúc Bạch, quận </w:t>
      </w:r>
      <w:r w:rsidR="007838EF" w:rsidRPr="00F95963">
        <w:rPr>
          <w:rFonts w:eastAsia="Times New Roman" w:cs="Times New Roman"/>
          <w:sz w:val="26"/>
          <w:szCs w:val="26"/>
        </w:rPr>
        <w:t>Ba Đình, Hà Nội</w:t>
      </w:r>
    </w:p>
    <w:p w:rsidR="00646F6F" w:rsidRPr="00F95963" w:rsidRDefault="00646F6F" w:rsidP="00F95963">
      <w:pPr>
        <w:spacing w:line="240" w:lineRule="auto"/>
        <w:ind w:left="567"/>
        <w:jc w:val="both"/>
        <w:rPr>
          <w:rFonts w:eastAsia="Times New Roman" w:cs="Times New Roman"/>
          <w:sz w:val="26"/>
          <w:szCs w:val="26"/>
        </w:rPr>
      </w:pPr>
      <w:r w:rsidRPr="00F95963">
        <w:rPr>
          <w:rFonts w:eastAsia="Times New Roman" w:cs="Times New Roman"/>
          <w:sz w:val="26"/>
          <w:szCs w:val="26"/>
        </w:rPr>
        <w:t xml:space="preserve">Điện thoại: 04 66946290       </w:t>
      </w:r>
    </w:p>
    <w:p w:rsidR="00646F6F" w:rsidRPr="00F95963" w:rsidRDefault="00646F6F"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 xml:space="preserve">(Liên hệ: Bà Trịnh Thúy Quỳnh – Số điện thoại: 0966 005 900 – Email: </w:t>
      </w:r>
      <w:hyperlink r:id="rId8" w:history="1">
        <w:r w:rsidRPr="00F95963">
          <w:rPr>
            <w:rStyle w:val="Hyperlink"/>
            <w:rFonts w:eastAsia="Times New Roman" w:cs="Times New Roman"/>
            <w:sz w:val="26"/>
            <w:szCs w:val="26"/>
          </w:rPr>
          <w:t>quynhtt@evn.com.vn</w:t>
        </w:r>
      </w:hyperlink>
      <w:r w:rsidRPr="00F95963">
        <w:rPr>
          <w:rFonts w:eastAsia="Times New Roman" w:cs="Times New Roman"/>
          <w:sz w:val="26"/>
          <w:szCs w:val="26"/>
        </w:rPr>
        <w:t xml:space="preserve">; Bà Nguyễn Minh Hiếu – Số điện thoại: 0912 242 268 – Email: </w:t>
      </w:r>
      <w:hyperlink r:id="rId9" w:history="1">
        <w:r w:rsidRPr="00F95963">
          <w:rPr>
            <w:rStyle w:val="Hyperlink"/>
            <w:rFonts w:eastAsia="Times New Roman" w:cs="Times New Roman"/>
            <w:sz w:val="26"/>
            <w:szCs w:val="26"/>
          </w:rPr>
          <w:t>hieunm@evn.com.vn</w:t>
        </w:r>
      </w:hyperlink>
      <w:r w:rsidRPr="00F95963">
        <w:rPr>
          <w:rFonts w:eastAsia="Times New Roman" w:cs="Times New Roman"/>
          <w:sz w:val="26"/>
          <w:szCs w:val="26"/>
        </w:rPr>
        <w:t>)</w:t>
      </w:r>
      <w:r w:rsidR="00EC1864" w:rsidRPr="00F95963">
        <w:rPr>
          <w:rFonts w:eastAsia="Times New Roman" w:cs="Times New Roman"/>
          <w:sz w:val="26"/>
          <w:szCs w:val="26"/>
        </w:rPr>
        <w:t>.</w:t>
      </w:r>
    </w:p>
    <w:p w:rsidR="00F95963" w:rsidRPr="00F95963" w:rsidRDefault="007D5CEA" w:rsidP="00F95963">
      <w:pPr>
        <w:pStyle w:val="ListParagraph"/>
        <w:numPr>
          <w:ilvl w:val="0"/>
          <w:numId w:val="4"/>
        </w:numPr>
        <w:spacing w:line="240" w:lineRule="auto"/>
        <w:ind w:left="851" w:hanging="284"/>
        <w:jc w:val="both"/>
        <w:rPr>
          <w:rFonts w:eastAsia="Times New Roman" w:cs="Times New Roman"/>
          <w:b/>
          <w:sz w:val="26"/>
          <w:szCs w:val="26"/>
        </w:rPr>
      </w:pPr>
      <w:r>
        <w:rPr>
          <w:rFonts w:eastAsia="Times New Roman" w:cs="Times New Roman"/>
          <w:b/>
          <w:sz w:val="26"/>
          <w:szCs w:val="26"/>
        </w:rPr>
        <w:t>Các nội dung khác</w:t>
      </w:r>
      <w:r w:rsidR="00F95963" w:rsidRPr="00F95963">
        <w:rPr>
          <w:rFonts w:eastAsia="Times New Roman" w:cs="Times New Roman"/>
          <w:b/>
          <w:sz w:val="26"/>
          <w:szCs w:val="26"/>
        </w:rPr>
        <w:t>:</w:t>
      </w:r>
    </w:p>
    <w:p w:rsidR="00F95963" w:rsidRPr="00F95963" w:rsidRDefault="00F95963"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eastAsia="Times New Roman" w:cs="Times New Roman"/>
          <w:sz w:val="26"/>
          <w:szCs w:val="26"/>
        </w:rPr>
        <w:t>EVN sẽ ký Hợp đồng bảo mật với các nhà đầu tư về việc cung cấp các thông tin về EVNGENCO3 cho các nhà đầu tư.</w:t>
      </w:r>
    </w:p>
    <w:p w:rsidR="00F95963" w:rsidRPr="00F95963" w:rsidRDefault="00F95963" w:rsidP="00F95963">
      <w:pPr>
        <w:pStyle w:val="ListParagraph"/>
        <w:numPr>
          <w:ilvl w:val="0"/>
          <w:numId w:val="2"/>
        </w:numPr>
        <w:tabs>
          <w:tab w:val="left" w:pos="851"/>
        </w:tabs>
        <w:spacing w:line="240" w:lineRule="auto"/>
        <w:ind w:left="0" w:firstLine="567"/>
        <w:jc w:val="both"/>
        <w:rPr>
          <w:rFonts w:eastAsia="Times New Roman" w:cs="Times New Roman"/>
          <w:sz w:val="26"/>
          <w:szCs w:val="26"/>
        </w:rPr>
      </w:pPr>
      <w:r w:rsidRPr="00F95963">
        <w:rPr>
          <w:rFonts w:eastAsia="Times New Roman" w:cs="Times New Roman"/>
          <w:sz w:val="26"/>
          <w:szCs w:val="26"/>
        </w:rPr>
        <w:t>EVN sẽ lựa chọn nhà đầu tư phù hợp với tiêu chí</w:t>
      </w:r>
      <w:r w:rsidR="007D5CEA">
        <w:rPr>
          <w:rFonts w:eastAsia="Times New Roman" w:cs="Times New Roman"/>
          <w:sz w:val="26"/>
          <w:szCs w:val="26"/>
        </w:rPr>
        <w:t xml:space="preserve"> trên </w:t>
      </w:r>
      <w:r w:rsidRPr="00F95963">
        <w:rPr>
          <w:rFonts w:eastAsia="Times New Roman" w:cs="Times New Roman"/>
          <w:sz w:val="26"/>
          <w:szCs w:val="26"/>
        </w:rPr>
        <w:t>để trình các cấp có thẩm quyền phê duyệt.</w:t>
      </w:r>
    </w:p>
    <w:p w:rsidR="00F95963" w:rsidRPr="00F95963" w:rsidRDefault="00F95963" w:rsidP="00F95963">
      <w:pPr>
        <w:pStyle w:val="ListParagraph"/>
        <w:tabs>
          <w:tab w:val="left" w:pos="851"/>
        </w:tabs>
        <w:spacing w:line="240" w:lineRule="auto"/>
        <w:ind w:left="567"/>
        <w:jc w:val="both"/>
        <w:rPr>
          <w:rFonts w:eastAsia="Times New Roman" w:cs="Times New Roman"/>
          <w:sz w:val="26"/>
          <w:szCs w:val="26"/>
        </w:rPr>
      </w:pPr>
    </w:p>
    <w:p w:rsidR="00F95963" w:rsidRDefault="00646F6F"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R</w:t>
      </w:r>
      <w:r w:rsidR="000110B1" w:rsidRPr="00F95963">
        <w:rPr>
          <w:rFonts w:eastAsia="Times New Roman" w:cs="Times New Roman"/>
          <w:sz w:val="26"/>
          <w:szCs w:val="26"/>
        </w:rPr>
        <w:t>ất mong nhận được sự quan tâm, hợp tác của Quý nhà đầu tư.      </w:t>
      </w:r>
    </w:p>
    <w:p w:rsidR="000110B1" w:rsidRPr="00F95963" w:rsidRDefault="000110B1" w:rsidP="00F95963">
      <w:pPr>
        <w:spacing w:line="240" w:lineRule="auto"/>
        <w:ind w:firstLine="567"/>
        <w:jc w:val="both"/>
        <w:rPr>
          <w:rFonts w:eastAsia="Times New Roman" w:cs="Times New Roman"/>
          <w:sz w:val="26"/>
          <w:szCs w:val="26"/>
        </w:rPr>
      </w:pPr>
      <w:r w:rsidRPr="00F95963">
        <w:rPr>
          <w:rFonts w:eastAsia="Times New Roman" w:cs="Times New Roman"/>
          <w:sz w:val="26"/>
          <w:szCs w:val="26"/>
        </w:rPr>
        <w:t xml:space="preserve">      </w:t>
      </w:r>
    </w:p>
    <w:tbl>
      <w:tblPr>
        <w:tblW w:w="0" w:type="auto"/>
        <w:jc w:val="center"/>
        <w:tblLayout w:type="fixed"/>
        <w:tblLook w:val="0000"/>
      </w:tblPr>
      <w:tblGrid>
        <w:gridCol w:w="4017"/>
        <w:gridCol w:w="5546"/>
      </w:tblGrid>
      <w:tr w:rsidR="000110B1" w:rsidRPr="00F95963" w:rsidTr="006C5C00">
        <w:trPr>
          <w:trHeight w:val="2026"/>
          <w:jc w:val="center"/>
        </w:trPr>
        <w:tc>
          <w:tcPr>
            <w:tcW w:w="4017" w:type="dxa"/>
          </w:tcPr>
          <w:p w:rsidR="000110B1" w:rsidRPr="00F95963" w:rsidRDefault="000110B1" w:rsidP="00F95963">
            <w:pPr>
              <w:rPr>
                <w:rFonts w:cs="Times New Roman"/>
                <w:sz w:val="26"/>
                <w:szCs w:val="26"/>
                <w:lang w:val="nl-NL"/>
              </w:rPr>
            </w:pPr>
            <w:r w:rsidRPr="00F95963">
              <w:rPr>
                <w:rFonts w:cs="Times New Roman"/>
                <w:sz w:val="26"/>
                <w:szCs w:val="26"/>
                <w:lang w:val="nl-NL"/>
              </w:rPr>
              <w:t xml:space="preserve"> </w:t>
            </w:r>
          </w:p>
        </w:tc>
        <w:tc>
          <w:tcPr>
            <w:tcW w:w="5546" w:type="dxa"/>
          </w:tcPr>
          <w:p w:rsidR="000110B1" w:rsidRPr="00F95963" w:rsidRDefault="000110B1" w:rsidP="00F95963">
            <w:pPr>
              <w:jc w:val="center"/>
              <w:rPr>
                <w:rFonts w:cs="Times New Roman"/>
                <w:b/>
                <w:sz w:val="26"/>
                <w:szCs w:val="26"/>
                <w:lang w:val="nl-NL"/>
              </w:rPr>
            </w:pPr>
          </w:p>
        </w:tc>
      </w:tr>
    </w:tbl>
    <w:p w:rsidR="000110B1" w:rsidRDefault="000110B1" w:rsidP="00DB20B2"/>
    <w:sectPr w:rsidR="000110B1" w:rsidSect="00932BCB">
      <w:pgSz w:w="11907" w:h="16840" w:code="9"/>
      <w:pgMar w:top="567" w:right="1134" w:bottom="0" w:left="1134"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3F5"/>
    <w:multiLevelType w:val="hybridMultilevel"/>
    <w:tmpl w:val="7360B60E"/>
    <w:lvl w:ilvl="0" w:tplc="84425774">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186D28"/>
    <w:multiLevelType w:val="hybridMultilevel"/>
    <w:tmpl w:val="02A81E54"/>
    <w:lvl w:ilvl="0" w:tplc="0409000F">
      <w:start w:val="1"/>
      <w:numFmt w:val="decimal"/>
      <w:lvlText w:val="%1."/>
      <w:lvlJc w:val="left"/>
      <w:pPr>
        <w:ind w:left="1287" w:hanging="360"/>
      </w:pPr>
      <w:rPr>
        <w:b/>
      </w:rPr>
    </w:lvl>
    <w:lvl w:ilvl="1" w:tplc="5FF4826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C516B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9637BD"/>
    <w:multiLevelType w:val="hybridMultilevel"/>
    <w:tmpl w:val="AAC24072"/>
    <w:lvl w:ilvl="0" w:tplc="1E24A91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47A72DC"/>
    <w:multiLevelType w:val="hybridMultilevel"/>
    <w:tmpl w:val="2E14323C"/>
    <w:lvl w:ilvl="0" w:tplc="B4209D6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5007906"/>
    <w:multiLevelType w:val="hybridMultilevel"/>
    <w:tmpl w:val="00EA8FDA"/>
    <w:lvl w:ilvl="0" w:tplc="2012DA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7DB07B5"/>
    <w:multiLevelType w:val="multilevel"/>
    <w:tmpl w:val="DA7C42D2"/>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nsid w:val="6D5F35DA"/>
    <w:multiLevelType w:val="hybridMultilevel"/>
    <w:tmpl w:val="5AFE237E"/>
    <w:lvl w:ilvl="0" w:tplc="AEFEB212">
      <w:start w:val="1"/>
      <w:numFmt w:val="decimal"/>
      <w:lvlText w:val="%1."/>
      <w:lvlJc w:val="left"/>
      <w:pPr>
        <w:ind w:left="20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97981"/>
    <w:multiLevelType w:val="multilevel"/>
    <w:tmpl w:val="B67434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7D3F1CB4"/>
    <w:multiLevelType w:val="multilevel"/>
    <w:tmpl w:val="C450D776"/>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9"/>
  </w:num>
  <w:num w:numId="2">
    <w:abstractNumId w:val="3"/>
  </w:num>
  <w:num w:numId="3">
    <w:abstractNumId w:val="4"/>
  </w:num>
  <w:num w:numId="4">
    <w:abstractNumId w:val="1"/>
  </w:num>
  <w:num w:numId="5">
    <w:abstractNumId w:val="0"/>
  </w:num>
  <w:num w:numId="6">
    <w:abstractNumId w:val="8"/>
  </w:num>
  <w:num w:numId="7">
    <w:abstractNumId w:val="7"/>
  </w:num>
  <w:num w:numId="8">
    <w:abstractNumId w:val="2"/>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0110B1"/>
    <w:rsid w:val="000110B1"/>
    <w:rsid w:val="00014BF0"/>
    <w:rsid w:val="00064A10"/>
    <w:rsid w:val="00102E80"/>
    <w:rsid w:val="001242A9"/>
    <w:rsid w:val="00147C48"/>
    <w:rsid w:val="001637D7"/>
    <w:rsid w:val="001739D6"/>
    <w:rsid w:val="001F61E3"/>
    <w:rsid w:val="00224F6B"/>
    <w:rsid w:val="002B0F78"/>
    <w:rsid w:val="002E5A71"/>
    <w:rsid w:val="00315827"/>
    <w:rsid w:val="003630E4"/>
    <w:rsid w:val="00467CC3"/>
    <w:rsid w:val="004B1DE4"/>
    <w:rsid w:val="005B3C94"/>
    <w:rsid w:val="00646F6F"/>
    <w:rsid w:val="006D1F1E"/>
    <w:rsid w:val="007838EF"/>
    <w:rsid w:val="007D5CEA"/>
    <w:rsid w:val="008E6080"/>
    <w:rsid w:val="00A73D6C"/>
    <w:rsid w:val="00A75F27"/>
    <w:rsid w:val="00AD63FD"/>
    <w:rsid w:val="00B70A2A"/>
    <w:rsid w:val="00B96EE9"/>
    <w:rsid w:val="00CB04CF"/>
    <w:rsid w:val="00D22411"/>
    <w:rsid w:val="00DB20B2"/>
    <w:rsid w:val="00E33DDE"/>
    <w:rsid w:val="00E8249E"/>
    <w:rsid w:val="00EA1D7E"/>
    <w:rsid w:val="00EB5495"/>
    <w:rsid w:val="00EC1864"/>
    <w:rsid w:val="00F66ACD"/>
    <w:rsid w:val="00F95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27"/>
  </w:style>
  <w:style w:type="paragraph" w:styleId="Heading1">
    <w:name w:val="heading 1"/>
    <w:basedOn w:val="Normal"/>
    <w:next w:val="Normal"/>
    <w:link w:val="Heading1Char"/>
    <w:qFormat/>
    <w:rsid w:val="000110B1"/>
    <w:pPr>
      <w:keepNext/>
      <w:widowControl w:val="0"/>
      <w:numPr>
        <w:numId w:val="1"/>
      </w:numPr>
      <w:spacing w:line="240" w:lineRule="auto"/>
      <w:jc w:val="both"/>
      <w:outlineLvl w:val="0"/>
    </w:pPr>
    <w:rPr>
      <w:rFonts w:ascii=".VnTime" w:eastAsia="Times New Roman" w:hAnsi=".VnTime" w:cs="Times New Roman"/>
      <w:sz w:val="26"/>
      <w:szCs w:val="20"/>
    </w:rPr>
  </w:style>
  <w:style w:type="paragraph" w:styleId="Heading2">
    <w:name w:val="heading 2"/>
    <w:basedOn w:val="Normal"/>
    <w:next w:val="Normal"/>
    <w:link w:val="Heading2Char"/>
    <w:qFormat/>
    <w:rsid w:val="000110B1"/>
    <w:pPr>
      <w:keepNext/>
      <w:widowControl w:val="0"/>
      <w:numPr>
        <w:ilvl w:val="1"/>
        <w:numId w:val="1"/>
      </w:numPr>
      <w:spacing w:line="240" w:lineRule="auto"/>
      <w:jc w:val="both"/>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0110B1"/>
    <w:pPr>
      <w:keepNext/>
      <w:numPr>
        <w:ilvl w:val="2"/>
        <w:numId w:val="1"/>
      </w:numPr>
      <w:spacing w:before="240" w:line="240" w:lineRule="auto"/>
      <w:jc w:val="center"/>
      <w:outlineLvl w:val="2"/>
    </w:pPr>
    <w:rPr>
      <w:rFonts w:ascii=".VnTime" w:eastAsia="Times New Roman" w:hAnsi=".VnTime" w:cs="Times New Roman"/>
      <w:i/>
      <w:szCs w:val="20"/>
    </w:rPr>
  </w:style>
  <w:style w:type="paragraph" w:styleId="Heading4">
    <w:name w:val="heading 4"/>
    <w:basedOn w:val="Normal"/>
    <w:next w:val="Normal"/>
    <w:link w:val="Heading4Char"/>
    <w:qFormat/>
    <w:rsid w:val="000110B1"/>
    <w:pPr>
      <w:keepNext/>
      <w:widowControl w:val="0"/>
      <w:numPr>
        <w:ilvl w:val="3"/>
        <w:numId w:val="1"/>
      </w:numPr>
      <w:spacing w:line="240" w:lineRule="auto"/>
      <w:jc w:val="center"/>
      <w:outlineLvl w:val="3"/>
    </w:pPr>
    <w:rPr>
      <w:rFonts w:ascii=".VnTime" w:eastAsia="Times New Roman" w:hAnsi=".VnTime" w:cs="Times New Roman"/>
      <w:b/>
      <w:sz w:val="26"/>
      <w:szCs w:val="20"/>
    </w:rPr>
  </w:style>
  <w:style w:type="paragraph" w:styleId="Heading5">
    <w:name w:val="heading 5"/>
    <w:basedOn w:val="Normal"/>
    <w:next w:val="Normal"/>
    <w:link w:val="Heading5Char"/>
    <w:qFormat/>
    <w:rsid w:val="000110B1"/>
    <w:pPr>
      <w:keepNext/>
      <w:widowControl w:val="0"/>
      <w:numPr>
        <w:ilvl w:val="4"/>
        <w:numId w:val="1"/>
      </w:numPr>
      <w:spacing w:line="240" w:lineRule="auto"/>
      <w:jc w:val="center"/>
      <w:outlineLvl w:val="4"/>
    </w:pPr>
    <w:rPr>
      <w:rFonts w:ascii=".VnTimeH" w:eastAsia="Times New Roman" w:hAnsi=".VnTimeH" w:cs="Times New Roman"/>
      <w:b/>
      <w:sz w:val="20"/>
      <w:szCs w:val="20"/>
    </w:rPr>
  </w:style>
  <w:style w:type="paragraph" w:styleId="Heading6">
    <w:name w:val="heading 6"/>
    <w:basedOn w:val="Normal"/>
    <w:next w:val="Normal"/>
    <w:link w:val="Heading6Char"/>
    <w:qFormat/>
    <w:rsid w:val="000110B1"/>
    <w:pPr>
      <w:keepNext/>
      <w:widowControl w:val="0"/>
      <w:numPr>
        <w:ilvl w:val="5"/>
        <w:numId w:val="1"/>
      </w:numPr>
      <w:spacing w:line="240" w:lineRule="auto"/>
      <w:outlineLvl w:val="5"/>
    </w:pPr>
    <w:rPr>
      <w:rFonts w:ascii=".VnTime" w:eastAsia="Times New Roman" w:hAnsi=".VnTime" w:cs="Times New Roman"/>
      <w:sz w:val="24"/>
      <w:szCs w:val="20"/>
    </w:rPr>
  </w:style>
  <w:style w:type="paragraph" w:styleId="Heading7">
    <w:name w:val="heading 7"/>
    <w:basedOn w:val="Normal"/>
    <w:next w:val="Normal"/>
    <w:link w:val="Heading7Char"/>
    <w:qFormat/>
    <w:rsid w:val="000110B1"/>
    <w:pPr>
      <w:keepNext/>
      <w:numPr>
        <w:ilvl w:val="6"/>
        <w:numId w:val="1"/>
      </w:numPr>
      <w:spacing w:line="240" w:lineRule="auto"/>
      <w:jc w:val="center"/>
      <w:outlineLvl w:val="6"/>
    </w:pPr>
    <w:rPr>
      <w:rFonts w:ascii=".VnTime" w:eastAsia="Times New Roman" w:hAnsi=".VnTime" w:cs="Times New Roman"/>
      <w:b/>
      <w:i/>
      <w:sz w:val="30"/>
      <w:szCs w:val="20"/>
    </w:rPr>
  </w:style>
  <w:style w:type="paragraph" w:styleId="Heading8">
    <w:name w:val="heading 8"/>
    <w:basedOn w:val="Normal"/>
    <w:next w:val="Normal"/>
    <w:link w:val="Heading8Char"/>
    <w:qFormat/>
    <w:rsid w:val="000110B1"/>
    <w:pPr>
      <w:keepNext/>
      <w:widowControl w:val="0"/>
      <w:numPr>
        <w:ilvl w:val="7"/>
        <w:numId w:val="1"/>
      </w:numPr>
      <w:spacing w:line="240" w:lineRule="auto"/>
      <w:jc w:val="center"/>
      <w:outlineLvl w:val="7"/>
    </w:pPr>
    <w:rPr>
      <w:rFonts w:ascii=".VnTimeH" w:eastAsia="Times New Roman" w:hAnsi=".VnTimeH" w:cs="Times New Roman"/>
      <w:b/>
      <w:szCs w:val="20"/>
    </w:rPr>
  </w:style>
  <w:style w:type="paragraph" w:styleId="Heading9">
    <w:name w:val="heading 9"/>
    <w:basedOn w:val="Normal"/>
    <w:next w:val="Normal"/>
    <w:link w:val="Heading9Char"/>
    <w:qFormat/>
    <w:rsid w:val="000110B1"/>
    <w:pPr>
      <w:keepNext/>
      <w:numPr>
        <w:ilvl w:val="8"/>
        <w:numId w:val="1"/>
      </w:numPr>
      <w:spacing w:before="180" w:line="240" w:lineRule="auto"/>
      <w:jc w:val="center"/>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B1"/>
    <w:rPr>
      <w:rFonts w:ascii=".VnTime" w:eastAsia="Times New Roman" w:hAnsi=".VnTime" w:cs="Times New Roman"/>
      <w:sz w:val="26"/>
      <w:szCs w:val="20"/>
    </w:rPr>
  </w:style>
  <w:style w:type="character" w:customStyle="1" w:styleId="Heading2Char">
    <w:name w:val="Heading 2 Char"/>
    <w:basedOn w:val="DefaultParagraphFont"/>
    <w:link w:val="Heading2"/>
    <w:rsid w:val="000110B1"/>
    <w:rPr>
      <w:rFonts w:ascii=".VnTimeH" w:eastAsia="Times New Roman" w:hAnsi=".VnTimeH" w:cs="Times New Roman"/>
      <w:b/>
      <w:sz w:val="24"/>
      <w:szCs w:val="20"/>
    </w:rPr>
  </w:style>
  <w:style w:type="character" w:customStyle="1" w:styleId="Heading3Char">
    <w:name w:val="Heading 3 Char"/>
    <w:basedOn w:val="DefaultParagraphFont"/>
    <w:link w:val="Heading3"/>
    <w:rsid w:val="000110B1"/>
    <w:rPr>
      <w:rFonts w:ascii=".VnTime" w:eastAsia="Times New Roman" w:hAnsi=".VnTime" w:cs="Times New Roman"/>
      <w:i/>
      <w:szCs w:val="20"/>
    </w:rPr>
  </w:style>
  <w:style w:type="character" w:customStyle="1" w:styleId="Heading4Char">
    <w:name w:val="Heading 4 Char"/>
    <w:basedOn w:val="DefaultParagraphFont"/>
    <w:link w:val="Heading4"/>
    <w:rsid w:val="000110B1"/>
    <w:rPr>
      <w:rFonts w:ascii=".VnTime" w:eastAsia="Times New Roman" w:hAnsi=".VnTime" w:cs="Times New Roman"/>
      <w:b/>
      <w:sz w:val="26"/>
      <w:szCs w:val="20"/>
    </w:rPr>
  </w:style>
  <w:style w:type="character" w:customStyle="1" w:styleId="Heading5Char">
    <w:name w:val="Heading 5 Char"/>
    <w:basedOn w:val="DefaultParagraphFont"/>
    <w:link w:val="Heading5"/>
    <w:rsid w:val="000110B1"/>
    <w:rPr>
      <w:rFonts w:ascii=".VnTimeH" w:eastAsia="Times New Roman" w:hAnsi=".VnTimeH" w:cs="Times New Roman"/>
      <w:b/>
      <w:sz w:val="20"/>
      <w:szCs w:val="20"/>
    </w:rPr>
  </w:style>
  <w:style w:type="character" w:customStyle="1" w:styleId="Heading6Char">
    <w:name w:val="Heading 6 Char"/>
    <w:basedOn w:val="DefaultParagraphFont"/>
    <w:link w:val="Heading6"/>
    <w:rsid w:val="000110B1"/>
    <w:rPr>
      <w:rFonts w:ascii=".VnTime" w:eastAsia="Times New Roman" w:hAnsi=".VnTime" w:cs="Times New Roman"/>
      <w:sz w:val="24"/>
      <w:szCs w:val="20"/>
    </w:rPr>
  </w:style>
  <w:style w:type="character" w:customStyle="1" w:styleId="Heading7Char">
    <w:name w:val="Heading 7 Char"/>
    <w:basedOn w:val="DefaultParagraphFont"/>
    <w:link w:val="Heading7"/>
    <w:rsid w:val="000110B1"/>
    <w:rPr>
      <w:rFonts w:ascii=".VnTime" w:eastAsia="Times New Roman" w:hAnsi=".VnTime" w:cs="Times New Roman"/>
      <w:b/>
      <w:i/>
      <w:sz w:val="30"/>
      <w:szCs w:val="20"/>
    </w:rPr>
  </w:style>
  <w:style w:type="character" w:customStyle="1" w:styleId="Heading8Char">
    <w:name w:val="Heading 8 Char"/>
    <w:basedOn w:val="DefaultParagraphFont"/>
    <w:link w:val="Heading8"/>
    <w:rsid w:val="000110B1"/>
    <w:rPr>
      <w:rFonts w:ascii=".VnTimeH" w:eastAsia="Times New Roman" w:hAnsi=".VnTimeH" w:cs="Times New Roman"/>
      <w:b/>
      <w:szCs w:val="20"/>
    </w:rPr>
  </w:style>
  <w:style w:type="character" w:customStyle="1" w:styleId="Heading9Char">
    <w:name w:val="Heading 9 Char"/>
    <w:basedOn w:val="DefaultParagraphFont"/>
    <w:link w:val="Heading9"/>
    <w:rsid w:val="000110B1"/>
    <w:rPr>
      <w:rFonts w:ascii=".VnTimeH" w:eastAsia="Times New Roman" w:hAnsi=".VnTimeH" w:cs="Times New Roman"/>
      <w:b/>
      <w:sz w:val="24"/>
      <w:szCs w:val="20"/>
    </w:rPr>
  </w:style>
  <w:style w:type="paragraph" w:styleId="BalloonText">
    <w:name w:val="Balloon Text"/>
    <w:basedOn w:val="Normal"/>
    <w:link w:val="BalloonTextChar"/>
    <w:uiPriority w:val="99"/>
    <w:semiHidden/>
    <w:unhideWhenUsed/>
    <w:rsid w:val="000110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B1"/>
    <w:rPr>
      <w:rFonts w:ascii="Tahoma" w:hAnsi="Tahoma" w:cs="Tahoma"/>
      <w:sz w:val="16"/>
      <w:szCs w:val="16"/>
    </w:rPr>
  </w:style>
  <w:style w:type="character" w:styleId="Strong">
    <w:name w:val="Strong"/>
    <w:basedOn w:val="DefaultParagraphFont"/>
    <w:uiPriority w:val="22"/>
    <w:qFormat/>
    <w:rsid w:val="003630E4"/>
    <w:rPr>
      <w:b/>
      <w:bCs/>
    </w:rPr>
  </w:style>
  <w:style w:type="character" w:styleId="Emphasis">
    <w:name w:val="Emphasis"/>
    <w:basedOn w:val="DefaultParagraphFont"/>
    <w:uiPriority w:val="20"/>
    <w:qFormat/>
    <w:rsid w:val="003630E4"/>
    <w:rPr>
      <w:i/>
      <w:iCs/>
    </w:rPr>
  </w:style>
  <w:style w:type="paragraph" w:styleId="ListParagraph">
    <w:name w:val="List Paragraph"/>
    <w:basedOn w:val="Normal"/>
    <w:uiPriority w:val="34"/>
    <w:qFormat/>
    <w:rsid w:val="003630E4"/>
    <w:pPr>
      <w:ind w:left="720"/>
      <w:contextualSpacing/>
    </w:pPr>
  </w:style>
  <w:style w:type="character" w:styleId="Hyperlink">
    <w:name w:val="Hyperlink"/>
    <w:basedOn w:val="DefaultParagraphFont"/>
    <w:uiPriority w:val="99"/>
    <w:unhideWhenUsed/>
    <w:rsid w:val="00363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27"/>
  </w:style>
  <w:style w:type="paragraph" w:styleId="Heading1">
    <w:name w:val="heading 1"/>
    <w:basedOn w:val="Normal"/>
    <w:next w:val="Normal"/>
    <w:link w:val="Heading1Char"/>
    <w:qFormat/>
    <w:rsid w:val="000110B1"/>
    <w:pPr>
      <w:keepNext/>
      <w:widowControl w:val="0"/>
      <w:numPr>
        <w:numId w:val="1"/>
      </w:numPr>
      <w:spacing w:line="240" w:lineRule="auto"/>
      <w:jc w:val="both"/>
      <w:outlineLvl w:val="0"/>
    </w:pPr>
    <w:rPr>
      <w:rFonts w:ascii=".VnTime" w:eastAsia="Times New Roman" w:hAnsi=".VnTime" w:cs="Times New Roman"/>
      <w:sz w:val="26"/>
      <w:szCs w:val="20"/>
    </w:rPr>
  </w:style>
  <w:style w:type="paragraph" w:styleId="Heading2">
    <w:name w:val="heading 2"/>
    <w:basedOn w:val="Normal"/>
    <w:next w:val="Normal"/>
    <w:link w:val="Heading2Char"/>
    <w:qFormat/>
    <w:rsid w:val="000110B1"/>
    <w:pPr>
      <w:keepNext/>
      <w:widowControl w:val="0"/>
      <w:numPr>
        <w:ilvl w:val="1"/>
        <w:numId w:val="1"/>
      </w:numPr>
      <w:spacing w:line="240" w:lineRule="auto"/>
      <w:jc w:val="both"/>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0110B1"/>
    <w:pPr>
      <w:keepNext/>
      <w:numPr>
        <w:ilvl w:val="2"/>
        <w:numId w:val="1"/>
      </w:numPr>
      <w:spacing w:before="240" w:line="240" w:lineRule="auto"/>
      <w:jc w:val="center"/>
      <w:outlineLvl w:val="2"/>
    </w:pPr>
    <w:rPr>
      <w:rFonts w:ascii=".VnTime" w:eastAsia="Times New Roman" w:hAnsi=".VnTime" w:cs="Times New Roman"/>
      <w:i/>
      <w:szCs w:val="20"/>
    </w:rPr>
  </w:style>
  <w:style w:type="paragraph" w:styleId="Heading4">
    <w:name w:val="heading 4"/>
    <w:basedOn w:val="Normal"/>
    <w:next w:val="Normal"/>
    <w:link w:val="Heading4Char"/>
    <w:qFormat/>
    <w:rsid w:val="000110B1"/>
    <w:pPr>
      <w:keepNext/>
      <w:widowControl w:val="0"/>
      <w:numPr>
        <w:ilvl w:val="3"/>
        <w:numId w:val="1"/>
      </w:numPr>
      <w:spacing w:line="240" w:lineRule="auto"/>
      <w:jc w:val="center"/>
      <w:outlineLvl w:val="3"/>
    </w:pPr>
    <w:rPr>
      <w:rFonts w:ascii=".VnTime" w:eastAsia="Times New Roman" w:hAnsi=".VnTime" w:cs="Times New Roman"/>
      <w:b/>
      <w:sz w:val="26"/>
      <w:szCs w:val="20"/>
    </w:rPr>
  </w:style>
  <w:style w:type="paragraph" w:styleId="Heading5">
    <w:name w:val="heading 5"/>
    <w:basedOn w:val="Normal"/>
    <w:next w:val="Normal"/>
    <w:link w:val="Heading5Char"/>
    <w:qFormat/>
    <w:rsid w:val="000110B1"/>
    <w:pPr>
      <w:keepNext/>
      <w:widowControl w:val="0"/>
      <w:numPr>
        <w:ilvl w:val="4"/>
        <w:numId w:val="1"/>
      </w:numPr>
      <w:spacing w:line="240" w:lineRule="auto"/>
      <w:jc w:val="center"/>
      <w:outlineLvl w:val="4"/>
    </w:pPr>
    <w:rPr>
      <w:rFonts w:ascii=".VnTimeH" w:eastAsia="Times New Roman" w:hAnsi=".VnTimeH" w:cs="Times New Roman"/>
      <w:b/>
      <w:sz w:val="20"/>
      <w:szCs w:val="20"/>
    </w:rPr>
  </w:style>
  <w:style w:type="paragraph" w:styleId="Heading6">
    <w:name w:val="heading 6"/>
    <w:basedOn w:val="Normal"/>
    <w:next w:val="Normal"/>
    <w:link w:val="Heading6Char"/>
    <w:qFormat/>
    <w:rsid w:val="000110B1"/>
    <w:pPr>
      <w:keepNext/>
      <w:widowControl w:val="0"/>
      <w:numPr>
        <w:ilvl w:val="5"/>
        <w:numId w:val="1"/>
      </w:numPr>
      <w:spacing w:line="240" w:lineRule="auto"/>
      <w:outlineLvl w:val="5"/>
    </w:pPr>
    <w:rPr>
      <w:rFonts w:ascii=".VnTime" w:eastAsia="Times New Roman" w:hAnsi=".VnTime" w:cs="Times New Roman"/>
      <w:sz w:val="24"/>
      <w:szCs w:val="20"/>
    </w:rPr>
  </w:style>
  <w:style w:type="paragraph" w:styleId="Heading7">
    <w:name w:val="heading 7"/>
    <w:basedOn w:val="Normal"/>
    <w:next w:val="Normal"/>
    <w:link w:val="Heading7Char"/>
    <w:qFormat/>
    <w:rsid w:val="000110B1"/>
    <w:pPr>
      <w:keepNext/>
      <w:numPr>
        <w:ilvl w:val="6"/>
        <w:numId w:val="1"/>
      </w:numPr>
      <w:spacing w:line="240" w:lineRule="auto"/>
      <w:jc w:val="center"/>
      <w:outlineLvl w:val="6"/>
    </w:pPr>
    <w:rPr>
      <w:rFonts w:ascii=".VnTime" w:eastAsia="Times New Roman" w:hAnsi=".VnTime" w:cs="Times New Roman"/>
      <w:b/>
      <w:i/>
      <w:sz w:val="30"/>
      <w:szCs w:val="20"/>
    </w:rPr>
  </w:style>
  <w:style w:type="paragraph" w:styleId="Heading8">
    <w:name w:val="heading 8"/>
    <w:basedOn w:val="Normal"/>
    <w:next w:val="Normal"/>
    <w:link w:val="Heading8Char"/>
    <w:qFormat/>
    <w:rsid w:val="000110B1"/>
    <w:pPr>
      <w:keepNext/>
      <w:widowControl w:val="0"/>
      <w:numPr>
        <w:ilvl w:val="7"/>
        <w:numId w:val="1"/>
      </w:numPr>
      <w:spacing w:line="240" w:lineRule="auto"/>
      <w:jc w:val="center"/>
      <w:outlineLvl w:val="7"/>
    </w:pPr>
    <w:rPr>
      <w:rFonts w:ascii=".VnTimeH" w:eastAsia="Times New Roman" w:hAnsi=".VnTimeH" w:cs="Times New Roman"/>
      <w:b/>
      <w:szCs w:val="20"/>
    </w:rPr>
  </w:style>
  <w:style w:type="paragraph" w:styleId="Heading9">
    <w:name w:val="heading 9"/>
    <w:basedOn w:val="Normal"/>
    <w:next w:val="Normal"/>
    <w:link w:val="Heading9Char"/>
    <w:qFormat/>
    <w:rsid w:val="000110B1"/>
    <w:pPr>
      <w:keepNext/>
      <w:numPr>
        <w:ilvl w:val="8"/>
        <w:numId w:val="1"/>
      </w:numPr>
      <w:spacing w:before="180" w:line="240" w:lineRule="auto"/>
      <w:jc w:val="center"/>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B1"/>
    <w:rPr>
      <w:rFonts w:ascii=".VnTime" w:eastAsia="Times New Roman" w:hAnsi=".VnTime" w:cs="Times New Roman"/>
      <w:sz w:val="26"/>
      <w:szCs w:val="20"/>
    </w:rPr>
  </w:style>
  <w:style w:type="character" w:customStyle="1" w:styleId="Heading2Char">
    <w:name w:val="Heading 2 Char"/>
    <w:basedOn w:val="DefaultParagraphFont"/>
    <w:link w:val="Heading2"/>
    <w:rsid w:val="000110B1"/>
    <w:rPr>
      <w:rFonts w:ascii=".VnTimeH" w:eastAsia="Times New Roman" w:hAnsi=".VnTimeH" w:cs="Times New Roman"/>
      <w:b/>
      <w:sz w:val="24"/>
      <w:szCs w:val="20"/>
    </w:rPr>
  </w:style>
  <w:style w:type="character" w:customStyle="1" w:styleId="Heading3Char">
    <w:name w:val="Heading 3 Char"/>
    <w:basedOn w:val="DefaultParagraphFont"/>
    <w:link w:val="Heading3"/>
    <w:rsid w:val="000110B1"/>
    <w:rPr>
      <w:rFonts w:ascii=".VnTime" w:eastAsia="Times New Roman" w:hAnsi=".VnTime" w:cs="Times New Roman"/>
      <w:i/>
      <w:szCs w:val="20"/>
    </w:rPr>
  </w:style>
  <w:style w:type="character" w:customStyle="1" w:styleId="Heading4Char">
    <w:name w:val="Heading 4 Char"/>
    <w:basedOn w:val="DefaultParagraphFont"/>
    <w:link w:val="Heading4"/>
    <w:rsid w:val="000110B1"/>
    <w:rPr>
      <w:rFonts w:ascii=".VnTime" w:eastAsia="Times New Roman" w:hAnsi=".VnTime" w:cs="Times New Roman"/>
      <w:b/>
      <w:sz w:val="26"/>
      <w:szCs w:val="20"/>
    </w:rPr>
  </w:style>
  <w:style w:type="character" w:customStyle="1" w:styleId="Heading5Char">
    <w:name w:val="Heading 5 Char"/>
    <w:basedOn w:val="DefaultParagraphFont"/>
    <w:link w:val="Heading5"/>
    <w:rsid w:val="000110B1"/>
    <w:rPr>
      <w:rFonts w:ascii=".VnTimeH" w:eastAsia="Times New Roman" w:hAnsi=".VnTimeH" w:cs="Times New Roman"/>
      <w:b/>
      <w:sz w:val="20"/>
      <w:szCs w:val="20"/>
    </w:rPr>
  </w:style>
  <w:style w:type="character" w:customStyle="1" w:styleId="Heading6Char">
    <w:name w:val="Heading 6 Char"/>
    <w:basedOn w:val="DefaultParagraphFont"/>
    <w:link w:val="Heading6"/>
    <w:rsid w:val="000110B1"/>
    <w:rPr>
      <w:rFonts w:ascii=".VnTime" w:eastAsia="Times New Roman" w:hAnsi=".VnTime" w:cs="Times New Roman"/>
      <w:sz w:val="24"/>
      <w:szCs w:val="20"/>
    </w:rPr>
  </w:style>
  <w:style w:type="character" w:customStyle="1" w:styleId="Heading7Char">
    <w:name w:val="Heading 7 Char"/>
    <w:basedOn w:val="DefaultParagraphFont"/>
    <w:link w:val="Heading7"/>
    <w:rsid w:val="000110B1"/>
    <w:rPr>
      <w:rFonts w:ascii=".VnTime" w:eastAsia="Times New Roman" w:hAnsi=".VnTime" w:cs="Times New Roman"/>
      <w:b/>
      <w:i/>
      <w:sz w:val="30"/>
      <w:szCs w:val="20"/>
    </w:rPr>
  </w:style>
  <w:style w:type="character" w:customStyle="1" w:styleId="Heading8Char">
    <w:name w:val="Heading 8 Char"/>
    <w:basedOn w:val="DefaultParagraphFont"/>
    <w:link w:val="Heading8"/>
    <w:rsid w:val="000110B1"/>
    <w:rPr>
      <w:rFonts w:ascii=".VnTimeH" w:eastAsia="Times New Roman" w:hAnsi=".VnTimeH" w:cs="Times New Roman"/>
      <w:b/>
      <w:szCs w:val="20"/>
    </w:rPr>
  </w:style>
  <w:style w:type="character" w:customStyle="1" w:styleId="Heading9Char">
    <w:name w:val="Heading 9 Char"/>
    <w:basedOn w:val="DefaultParagraphFont"/>
    <w:link w:val="Heading9"/>
    <w:rsid w:val="000110B1"/>
    <w:rPr>
      <w:rFonts w:ascii=".VnTimeH" w:eastAsia="Times New Roman" w:hAnsi=".VnTimeH" w:cs="Times New Roman"/>
      <w:b/>
      <w:sz w:val="24"/>
      <w:szCs w:val="20"/>
    </w:rPr>
  </w:style>
  <w:style w:type="paragraph" w:styleId="BalloonText">
    <w:name w:val="Balloon Text"/>
    <w:basedOn w:val="Normal"/>
    <w:link w:val="BalloonTextChar"/>
    <w:uiPriority w:val="99"/>
    <w:semiHidden/>
    <w:unhideWhenUsed/>
    <w:rsid w:val="000110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B1"/>
    <w:rPr>
      <w:rFonts w:ascii="Tahoma" w:hAnsi="Tahoma" w:cs="Tahoma"/>
      <w:sz w:val="16"/>
      <w:szCs w:val="16"/>
    </w:rPr>
  </w:style>
  <w:style w:type="character" w:styleId="Strong">
    <w:name w:val="Strong"/>
    <w:basedOn w:val="DefaultParagraphFont"/>
    <w:uiPriority w:val="22"/>
    <w:qFormat/>
    <w:rsid w:val="003630E4"/>
    <w:rPr>
      <w:b/>
      <w:bCs/>
    </w:rPr>
  </w:style>
  <w:style w:type="character" w:styleId="Emphasis">
    <w:name w:val="Emphasis"/>
    <w:basedOn w:val="DefaultParagraphFont"/>
    <w:uiPriority w:val="20"/>
    <w:qFormat/>
    <w:rsid w:val="003630E4"/>
    <w:rPr>
      <w:i/>
      <w:iCs/>
    </w:rPr>
  </w:style>
  <w:style w:type="paragraph" w:styleId="ListParagraph">
    <w:name w:val="List Paragraph"/>
    <w:basedOn w:val="Normal"/>
    <w:uiPriority w:val="34"/>
    <w:qFormat/>
    <w:rsid w:val="003630E4"/>
    <w:pPr>
      <w:ind w:left="720"/>
      <w:contextualSpacing/>
    </w:pPr>
  </w:style>
  <w:style w:type="character" w:styleId="Hyperlink">
    <w:name w:val="Hyperlink"/>
    <w:basedOn w:val="DefaultParagraphFont"/>
    <w:uiPriority w:val="99"/>
    <w:unhideWhenUsed/>
    <w:rsid w:val="00363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ynhtt@evn.com.vn" TargetMode="External"/><Relationship Id="rId3" Type="http://schemas.openxmlformats.org/officeDocument/2006/relationships/styles" Target="styles.xml"/><Relationship Id="rId7" Type="http://schemas.openxmlformats.org/officeDocument/2006/relationships/hyperlink" Target="http://www.genco3.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eunm@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2BC48-51FC-49AA-9A68-624F9093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(TRINH THUY QUYNH)</dc:creator>
  <cp:lastModifiedBy> Nguyen Minh Hieu</cp:lastModifiedBy>
  <cp:revision>13</cp:revision>
  <cp:lastPrinted>2015-11-06T03:22:00Z</cp:lastPrinted>
  <dcterms:created xsi:type="dcterms:W3CDTF">2015-08-07T02:33:00Z</dcterms:created>
  <dcterms:modified xsi:type="dcterms:W3CDTF">2015-11-06T03:23:00Z</dcterms:modified>
</cp:coreProperties>
</file>